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EA5D6" w14:textId="77777777" w:rsidR="00DA6723" w:rsidRPr="00883191" w:rsidRDefault="00DA6723" w:rsidP="00DA6723">
      <w:pPr>
        <w:ind w:right="-279"/>
        <w:rPr>
          <w:rFonts w:ascii="Arial" w:hAnsi="Arial" w:cs="Arial"/>
          <w:bCs/>
          <w:sz w:val="28"/>
          <w:szCs w:val="28"/>
          <w:lang w:val="el-GR"/>
        </w:rPr>
      </w:pPr>
      <w:bookmarkStart w:id="0" w:name="_GoBack"/>
      <w:bookmarkEnd w:id="0"/>
      <w:r w:rsidRPr="00883191">
        <w:rPr>
          <w:rFonts w:ascii="Arial" w:hAnsi="Arial" w:cs="Arial"/>
          <w:bCs/>
          <w:sz w:val="28"/>
          <w:szCs w:val="28"/>
          <w:lang w:val="el-GR"/>
        </w:rPr>
        <w:t>ΑΝΩΤΑΤΟ ΔΙΚΑΣΤΗΡΙΟ ΚΥΠΡΟΥ</w:t>
      </w:r>
    </w:p>
    <w:p w14:paraId="64FD0BDC" w14:textId="77777777" w:rsidR="00DA6723" w:rsidRDefault="00DA6723" w:rsidP="00DA6723">
      <w:pPr>
        <w:ind w:right="-279"/>
        <w:rPr>
          <w:rFonts w:ascii="Arial" w:hAnsi="Arial" w:cs="Arial"/>
          <w:bCs/>
          <w:sz w:val="28"/>
          <w:szCs w:val="28"/>
          <w:lang w:val="el-GR"/>
        </w:rPr>
      </w:pPr>
      <w:r w:rsidRPr="00883191">
        <w:rPr>
          <w:rFonts w:ascii="Arial" w:hAnsi="Arial" w:cs="Arial"/>
          <w:bCs/>
          <w:sz w:val="28"/>
          <w:szCs w:val="28"/>
          <w:lang w:val="el-GR"/>
        </w:rPr>
        <w:t>ΠΡΩΤΟΒΑΘΜΙΑ ΔΙΚΑΙΟΔΟΣΙΑ</w:t>
      </w:r>
    </w:p>
    <w:p w14:paraId="1AF77F9D" w14:textId="77777777" w:rsidR="00DA6723" w:rsidRPr="00883191" w:rsidRDefault="00DA6723" w:rsidP="00DA6723">
      <w:pPr>
        <w:ind w:right="-279"/>
        <w:jc w:val="right"/>
        <w:rPr>
          <w:rFonts w:ascii="Arial" w:hAnsi="Arial" w:cs="Arial"/>
          <w:bCs/>
          <w:sz w:val="28"/>
          <w:szCs w:val="28"/>
          <w:u w:val="single"/>
          <w:lang w:val="el-GR"/>
        </w:rPr>
      </w:pPr>
      <w:r>
        <w:rPr>
          <w:rFonts w:ascii="Arial" w:hAnsi="Arial" w:cs="Arial"/>
          <w:bCs/>
          <w:sz w:val="28"/>
          <w:szCs w:val="28"/>
          <w:lang w:val="en-US"/>
        </w:rPr>
        <w:t>i</w:t>
      </w:r>
      <w:r>
        <w:rPr>
          <w:rFonts w:ascii="Arial" w:hAnsi="Arial" w:cs="Arial"/>
          <w:bCs/>
          <w:sz w:val="28"/>
          <w:szCs w:val="28"/>
          <w:lang w:val="el-GR"/>
        </w:rPr>
        <w:t>-</w:t>
      </w:r>
      <w:r>
        <w:rPr>
          <w:rFonts w:ascii="Arial" w:hAnsi="Arial" w:cs="Arial"/>
          <w:bCs/>
          <w:sz w:val="28"/>
          <w:szCs w:val="28"/>
          <w:lang w:val="en-US"/>
        </w:rPr>
        <w:t>justice</w:t>
      </w:r>
    </w:p>
    <w:p w14:paraId="23E7763D" w14:textId="3837AEF5" w:rsidR="00DA6723" w:rsidRPr="00883191" w:rsidRDefault="00DA6723" w:rsidP="00DA6723">
      <w:pPr>
        <w:ind w:right="-279"/>
        <w:jc w:val="right"/>
        <w:rPr>
          <w:rFonts w:ascii="Arial" w:hAnsi="Arial" w:cs="Arial"/>
          <w:bCs/>
          <w:sz w:val="28"/>
          <w:szCs w:val="28"/>
          <w:lang w:val="el-GR"/>
        </w:rPr>
      </w:pPr>
      <w:r>
        <w:rPr>
          <w:rFonts w:ascii="Arial" w:hAnsi="Arial" w:cs="Arial"/>
          <w:bCs/>
          <w:sz w:val="28"/>
          <w:szCs w:val="28"/>
          <w:lang w:val="el-GR"/>
        </w:rPr>
        <w:t xml:space="preserve">Αρ. Αίτησης </w:t>
      </w:r>
      <w:r w:rsidR="00AE6CBA">
        <w:rPr>
          <w:rFonts w:ascii="Arial" w:hAnsi="Arial" w:cs="Arial"/>
          <w:bCs/>
          <w:sz w:val="28"/>
          <w:szCs w:val="28"/>
          <w:lang w:val="el-GR"/>
        </w:rPr>
        <w:t>14</w:t>
      </w:r>
      <w:r w:rsidR="00260459">
        <w:rPr>
          <w:rFonts w:ascii="Arial" w:hAnsi="Arial" w:cs="Arial"/>
          <w:bCs/>
          <w:sz w:val="28"/>
          <w:szCs w:val="28"/>
          <w:lang w:val="el-GR"/>
        </w:rPr>
        <w:t>8</w:t>
      </w:r>
      <w:r w:rsidRPr="00883191">
        <w:rPr>
          <w:rFonts w:ascii="Arial" w:hAnsi="Arial" w:cs="Arial"/>
          <w:bCs/>
          <w:sz w:val="28"/>
          <w:szCs w:val="28"/>
          <w:lang w:val="el-GR"/>
        </w:rPr>
        <w:t>/2023</w:t>
      </w:r>
    </w:p>
    <w:p w14:paraId="01AFD197" w14:textId="77777777" w:rsidR="00DA6723" w:rsidRDefault="00DA6723" w:rsidP="00DA6723">
      <w:pPr>
        <w:ind w:right="-279"/>
        <w:jc w:val="right"/>
        <w:rPr>
          <w:rFonts w:ascii="Arial" w:hAnsi="Arial" w:cs="Arial"/>
          <w:bCs/>
          <w:i/>
          <w:sz w:val="28"/>
          <w:szCs w:val="28"/>
          <w:lang w:val="el-GR"/>
        </w:rPr>
      </w:pPr>
    </w:p>
    <w:p w14:paraId="51082FA6" w14:textId="77777777" w:rsidR="008D58C2" w:rsidRPr="00F940CD" w:rsidRDefault="008D58C2" w:rsidP="00DA6723">
      <w:pPr>
        <w:ind w:right="-279"/>
        <w:jc w:val="right"/>
        <w:rPr>
          <w:rFonts w:ascii="Arial" w:hAnsi="Arial" w:cs="Arial"/>
          <w:bCs/>
          <w:i/>
          <w:sz w:val="28"/>
          <w:szCs w:val="28"/>
          <w:lang w:val="el-GR"/>
        </w:rPr>
      </w:pPr>
    </w:p>
    <w:p w14:paraId="4218CA13" w14:textId="37F38429" w:rsidR="00DA6723" w:rsidRDefault="00AE6CBA" w:rsidP="00DA6723">
      <w:pPr>
        <w:ind w:right="-279"/>
        <w:jc w:val="center"/>
        <w:rPr>
          <w:rFonts w:ascii="Arial" w:hAnsi="Arial" w:cs="Arial"/>
          <w:bCs/>
          <w:sz w:val="28"/>
          <w:szCs w:val="28"/>
          <w:lang w:val="el-GR"/>
        </w:rPr>
      </w:pPr>
      <w:r>
        <w:rPr>
          <w:rFonts w:ascii="Arial" w:hAnsi="Arial" w:cs="Arial"/>
          <w:bCs/>
          <w:sz w:val="28"/>
          <w:szCs w:val="28"/>
          <w:lang w:val="el-GR"/>
        </w:rPr>
        <w:t xml:space="preserve"> </w:t>
      </w:r>
      <w:r w:rsidR="0009198D">
        <w:rPr>
          <w:rFonts w:ascii="Arial" w:hAnsi="Arial" w:cs="Arial"/>
          <w:bCs/>
          <w:sz w:val="28"/>
          <w:szCs w:val="28"/>
          <w:lang w:val="el-GR"/>
        </w:rPr>
        <w:t xml:space="preserve">14 </w:t>
      </w:r>
      <w:r>
        <w:rPr>
          <w:rFonts w:ascii="Arial" w:hAnsi="Arial" w:cs="Arial"/>
          <w:bCs/>
          <w:sz w:val="28"/>
          <w:szCs w:val="28"/>
          <w:lang w:val="el-GR"/>
        </w:rPr>
        <w:t xml:space="preserve">Νοεμβρίου </w:t>
      </w:r>
      <w:r w:rsidR="008D58C2">
        <w:rPr>
          <w:rFonts w:ascii="Arial" w:hAnsi="Arial" w:cs="Arial"/>
          <w:bCs/>
          <w:sz w:val="28"/>
          <w:szCs w:val="28"/>
          <w:lang w:val="el-GR"/>
        </w:rPr>
        <w:t>2023</w:t>
      </w:r>
    </w:p>
    <w:p w14:paraId="4C0D126B" w14:textId="77777777" w:rsidR="008D58C2" w:rsidRDefault="008D58C2" w:rsidP="00DA6723">
      <w:pPr>
        <w:ind w:right="-279"/>
        <w:jc w:val="center"/>
        <w:rPr>
          <w:rFonts w:ascii="Arial" w:hAnsi="Arial" w:cs="Arial"/>
          <w:bCs/>
          <w:sz w:val="28"/>
          <w:szCs w:val="28"/>
          <w:lang w:val="el-GR"/>
        </w:rPr>
      </w:pPr>
    </w:p>
    <w:p w14:paraId="2C8872B5" w14:textId="77777777" w:rsidR="008D58C2" w:rsidRDefault="008D58C2" w:rsidP="00DA6723">
      <w:pPr>
        <w:ind w:right="-279"/>
        <w:jc w:val="center"/>
        <w:rPr>
          <w:rFonts w:ascii="Arial" w:hAnsi="Arial" w:cs="Arial"/>
          <w:bCs/>
          <w:sz w:val="28"/>
          <w:szCs w:val="28"/>
          <w:lang w:val="el-GR"/>
        </w:rPr>
      </w:pPr>
    </w:p>
    <w:p w14:paraId="09A54972" w14:textId="77777777" w:rsidR="00DA6723" w:rsidRPr="00F940CD" w:rsidRDefault="00DA6723" w:rsidP="00DA6723">
      <w:pPr>
        <w:ind w:right="-279"/>
        <w:jc w:val="center"/>
        <w:rPr>
          <w:rFonts w:ascii="Arial" w:hAnsi="Arial" w:cs="Arial"/>
          <w:bCs/>
          <w:sz w:val="28"/>
          <w:szCs w:val="28"/>
          <w:lang w:val="el-GR"/>
        </w:rPr>
      </w:pPr>
      <w:r w:rsidRPr="00F940CD">
        <w:rPr>
          <w:rFonts w:ascii="Arial" w:hAnsi="Arial" w:cs="Arial"/>
          <w:bCs/>
          <w:sz w:val="28"/>
          <w:szCs w:val="28"/>
          <w:lang w:val="el-GR"/>
        </w:rPr>
        <w:t>[</w:t>
      </w:r>
      <w:r w:rsidRPr="00883191">
        <w:rPr>
          <w:rFonts w:ascii="Arial" w:hAnsi="Arial" w:cs="Arial"/>
          <w:bCs/>
          <w:sz w:val="28"/>
          <w:szCs w:val="28"/>
          <w:lang w:val="el-GR"/>
        </w:rPr>
        <w:t>Χ</w:t>
      </w:r>
      <w:r w:rsidRPr="00F940CD">
        <w:rPr>
          <w:rFonts w:ascii="Arial" w:hAnsi="Arial" w:cs="Arial"/>
          <w:bCs/>
          <w:sz w:val="28"/>
          <w:szCs w:val="28"/>
          <w:lang w:val="el-GR"/>
        </w:rPr>
        <w:t xml:space="preserve">. </w:t>
      </w:r>
      <w:r w:rsidRPr="00883191">
        <w:rPr>
          <w:rFonts w:ascii="Arial" w:hAnsi="Arial" w:cs="Arial"/>
          <w:bCs/>
          <w:sz w:val="28"/>
          <w:szCs w:val="28"/>
          <w:lang w:val="el-GR"/>
        </w:rPr>
        <w:t>ΜΑΛΑΧΤΟ</w:t>
      </w:r>
      <w:r>
        <w:rPr>
          <w:rFonts w:ascii="Arial" w:hAnsi="Arial" w:cs="Arial"/>
          <w:bCs/>
          <w:sz w:val="28"/>
          <w:szCs w:val="28"/>
          <w:lang w:val="el-GR"/>
        </w:rPr>
        <w:t>Σ</w:t>
      </w:r>
      <w:r w:rsidRPr="00F940CD">
        <w:rPr>
          <w:rFonts w:ascii="Arial" w:hAnsi="Arial" w:cs="Arial"/>
          <w:bCs/>
          <w:sz w:val="28"/>
          <w:szCs w:val="28"/>
          <w:lang w:val="el-GR"/>
        </w:rPr>
        <w:t xml:space="preserve">, </w:t>
      </w:r>
      <w:r w:rsidRPr="00883191">
        <w:rPr>
          <w:rFonts w:ascii="Arial" w:hAnsi="Arial" w:cs="Arial"/>
          <w:bCs/>
          <w:sz w:val="28"/>
          <w:szCs w:val="28"/>
          <w:lang w:val="el-GR"/>
        </w:rPr>
        <w:t>Δ</w:t>
      </w:r>
      <w:r w:rsidRPr="00F940CD">
        <w:rPr>
          <w:rFonts w:ascii="Arial" w:hAnsi="Arial" w:cs="Arial"/>
          <w:bCs/>
          <w:sz w:val="28"/>
          <w:szCs w:val="28"/>
          <w:lang w:val="el-GR"/>
        </w:rPr>
        <w:t>.]</w:t>
      </w:r>
    </w:p>
    <w:p w14:paraId="24FF5D07" w14:textId="77777777" w:rsidR="00DA6723" w:rsidRPr="00F940CD" w:rsidRDefault="00DA6723" w:rsidP="00DA6723">
      <w:pPr>
        <w:ind w:right="-279"/>
        <w:jc w:val="center"/>
        <w:rPr>
          <w:rFonts w:ascii="Arial" w:hAnsi="Arial" w:cs="Arial"/>
          <w:bCs/>
          <w:sz w:val="28"/>
          <w:szCs w:val="28"/>
          <w:lang w:val="el-GR"/>
        </w:rPr>
      </w:pPr>
    </w:p>
    <w:p w14:paraId="73A09B60" w14:textId="77777777" w:rsidR="00DA6723" w:rsidRPr="00F940CD" w:rsidRDefault="00DA6723" w:rsidP="00DA6723">
      <w:pPr>
        <w:pStyle w:val="Bodytext20"/>
        <w:shd w:val="clear" w:color="auto" w:fill="auto"/>
        <w:spacing w:before="0" w:line="276" w:lineRule="auto"/>
        <w:ind w:right="-319"/>
        <w:rPr>
          <w:color w:val="000000"/>
          <w:sz w:val="28"/>
          <w:szCs w:val="28"/>
          <w:lang w:val="el-GR" w:bidi="el-GR"/>
        </w:rPr>
      </w:pPr>
    </w:p>
    <w:p w14:paraId="737596CD" w14:textId="4FD60BEE" w:rsidR="00DA6723" w:rsidRDefault="00DA6723" w:rsidP="00DA6723">
      <w:pPr>
        <w:pStyle w:val="Bodytext20"/>
        <w:shd w:val="clear" w:color="auto" w:fill="auto"/>
        <w:spacing w:before="0" w:line="276" w:lineRule="auto"/>
        <w:ind w:right="-279"/>
        <w:rPr>
          <w:color w:val="000000"/>
          <w:sz w:val="28"/>
          <w:szCs w:val="28"/>
          <w:lang w:val="el-GR" w:bidi="el-GR"/>
        </w:rPr>
      </w:pPr>
      <w:r w:rsidRPr="00883191">
        <w:rPr>
          <w:color w:val="000000"/>
          <w:sz w:val="28"/>
          <w:szCs w:val="28"/>
          <w:lang w:val="el-GR" w:bidi="el-GR"/>
        </w:rPr>
        <w:t>ΑΝΑΦΟΡΙΚΑ ΜΕ ΤΟ ΑΡΘΡΟ 155.4 ΤΟΥ ΣΥΝΤΑΓΜΑΤΟΣ ΚΑΙ ΤΑ ΑΡΘΡΑ 3 ΚΑΙ 9 ΤΟΥ ΠΕΡΙ ΑΠΟΝΟΜΗΣ ΤΗΣ ΔΙΚΑΙΟΣΥΝΗΣ (ΠΟΙΚΙΛΑΙ ΔΙΑΤΑΞΕΙΣ) ΝΟΜΟΥ ΤΟΥ 1964</w:t>
      </w:r>
      <w:r w:rsidR="00260459">
        <w:rPr>
          <w:color w:val="000000"/>
          <w:sz w:val="28"/>
          <w:szCs w:val="28"/>
          <w:lang w:val="el-GR" w:bidi="el-GR"/>
        </w:rPr>
        <w:t>, ΩΣ ΤΡΟΠΟΠΟΙΗΘΗΚΕ</w:t>
      </w:r>
    </w:p>
    <w:p w14:paraId="01272A17" w14:textId="77777777" w:rsidR="001175CE" w:rsidRPr="00883191" w:rsidRDefault="001175CE" w:rsidP="00DA6723">
      <w:pPr>
        <w:pStyle w:val="Bodytext20"/>
        <w:shd w:val="clear" w:color="auto" w:fill="auto"/>
        <w:spacing w:before="0" w:line="276" w:lineRule="auto"/>
        <w:ind w:right="-279"/>
        <w:rPr>
          <w:color w:val="000000"/>
          <w:sz w:val="28"/>
          <w:szCs w:val="28"/>
          <w:lang w:val="el-GR" w:bidi="el-GR"/>
        </w:rPr>
      </w:pPr>
    </w:p>
    <w:p w14:paraId="56867252" w14:textId="77777777" w:rsidR="00DA6723" w:rsidRDefault="00DA6723" w:rsidP="00DA6723">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7EDC95F1" w14:textId="77777777" w:rsidR="001175CE" w:rsidRPr="00883191" w:rsidRDefault="001175CE" w:rsidP="00DA6723">
      <w:pPr>
        <w:pStyle w:val="Bodytext20"/>
        <w:shd w:val="clear" w:color="auto" w:fill="auto"/>
        <w:spacing w:before="0" w:line="276" w:lineRule="auto"/>
        <w:ind w:left="20" w:right="-279"/>
        <w:jc w:val="center"/>
        <w:rPr>
          <w:color w:val="000000"/>
          <w:sz w:val="28"/>
          <w:szCs w:val="28"/>
          <w:lang w:val="el-GR" w:bidi="el-GR"/>
        </w:rPr>
      </w:pPr>
    </w:p>
    <w:p w14:paraId="6F714844" w14:textId="77777777" w:rsidR="00DA6723" w:rsidRDefault="00DA6723" w:rsidP="00DA6723">
      <w:pPr>
        <w:pStyle w:val="Bodytext20"/>
        <w:shd w:val="clear" w:color="auto" w:fill="auto"/>
        <w:spacing w:before="0" w:line="276" w:lineRule="auto"/>
        <w:ind w:right="-279"/>
        <w:rPr>
          <w:color w:val="000000"/>
          <w:sz w:val="28"/>
          <w:szCs w:val="28"/>
          <w:lang w:val="el-GR" w:bidi="el-GR"/>
        </w:rPr>
      </w:pPr>
      <w:r w:rsidRPr="00883191">
        <w:rPr>
          <w:color w:val="000000"/>
          <w:sz w:val="28"/>
          <w:szCs w:val="28"/>
          <w:lang w:val="el-GR" w:bidi="el-GR"/>
        </w:rPr>
        <w:t>ΑΝΑΦΟΡΙΚΑ ΜΕ Τ</w:t>
      </w:r>
      <w:r>
        <w:rPr>
          <w:color w:val="000000"/>
          <w:sz w:val="28"/>
          <w:szCs w:val="28"/>
          <w:lang w:bidi="el-GR"/>
        </w:rPr>
        <w:t>ON</w:t>
      </w:r>
      <w:r w:rsidRPr="00436947">
        <w:rPr>
          <w:color w:val="000000"/>
          <w:sz w:val="28"/>
          <w:szCs w:val="28"/>
          <w:lang w:val="el-GR" w:bidi="el-GR"/>
        </w:rPr>
        <w:t xml:space="preserve"> </w:t>
      </w:r>
      <w:r>
        <w:rPr>
          <w:color w:val="000000"/>
          <w:sz w:val="28"/>
          <w:szCs w:val="28"/>
          <w:lang w:val="el-GR" w:bidi="el-GR"/>
        </w:rPr>
        <w:t>ΠΕΡΙ ΑΝΩΤΑΤΟΥ ΔΙΚΑΣΤΗΡΙΟΥ (ΔΙΚΑΙΟΔΟΣΙΑ ΕΚΔΟΣΗΣ ΕΝΤΑΛΜΑΤΩΝ ΠΡΟΝΟΜΙΑΚΗΣ ΦΥΣΕΩΣ) ΔΙΑΔΙΚΑΣΤΙΚΟ</w:t>
      </w:r>
      <w:r w:rsidR="00857BD5">
        <w:rPr>
          <w:color w:val="000000"/>
          <w:sz w:val="28"/>
          <w:szCs w:val="28"/>
          <w:lang w:val="el-GR" w:bidi="el-GR"/>
        </w:rPr>
        <w:t>Σ</w:t>
      </w:r>
      <w:r>
        <w:rPr>
          <w:color w:val="000000"/>
          <w:sz w:val="28"/>
          <w:szCs w:val="28"/>
          <w:lang w:val="el-GR" w:bidi="el-GR"/>
        </w:rPr>
        <w:t xml:space="preserve"> ΚΑΝΟΝΙΣΜΟ</w:t>
      </w:r>
      <w:r w:rsidR="00857BD5">
        <w:rPr>
          <w:color w:val="000000"/>
          <w:sz w:val="28"/>
          <w:szCs w:val="28"/>
          <w:lang w:val="el-GR" w:bidi="el-GR"/>
        </w:rPr>
        <w:t>Σ</w:t>
      </w:r>
      <w:r>
        <w:rPr>
          <w:color w:val="000000"/>
          <w:sz w:val="28"/>
          <w:szCs w:val="28"/>
          <w:lang w:val="el-GR" w:bidi="el-GR"/>
        </w:rPr>
        <w:t xml:space="preserve"> ΤΟΥ 2018</w:t>
      </w:r>
    </w:p>
    <w:p w14:paraId="67EE5382" w14:textId="77777777" w:rsidR="001175CE" w:rsidRPr="00883191" w:rsidRDefault="001175CE" w:rsidP="00DA6723">
      <w:pPr>
        <w:pStyle w:val="Bodytext20"/>
        <w:shd w:val="clear" w:color="auto" w:fill="auto"/>
        <w:spacing w:before="0" w:line="276" w:lineRule="auto"/>
        <w:ind w:right="-279"/>
        <w:rPr>
          <w:color w:val="000000"/>
          <w:sz w:val="28"/>
          <w:szCs w:val="28"/>
          <w:lang w:val="el-GR" w:bidi="en-US"/>
        </w:rPr>
      </w:pPr>
    </w:p>
    <w:p w14:paraId="3D069757" w14:textId="77777777" w:rsidR="00DA6723" w:rsidRDefault="00DA6723" w:rsidP="00DA6723">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40E8BAC6" w14:textId="77777777" w:rsidR="001175CE" w:rsidRPr="00883191" w:rsidRDefault="001175CE" w:rsidP="00DA6723">
      <w:pPr>
        <w:pStyle w:val="Bodytext20"/>
        <w:shd w:val="clear" w:color="auto" w:fill="auto"/>
        <w:spacing w:before="0" w:line="276" w:lineRule="auto"/>
        <w:ind w:left="20" w:right="-279"/>
        <w:jc w:val="center"/>
        <w:rPr>
          <w:color w:val="000000"/>
          <w:sz w:val="28"/>
          <w:szCs w:val="28"/>
          <w:lang w:val="el-GR" w:bidi="el-GR"/>
        </w:rPr>
      </w:pPr>
    </w:p>
    <w:p w14:paraId="3B52136C" w14:textId="35C4F705" w:rsidR="00DA6723" w:rsidRPr="00CF7807" w:rsidRDefault="00DA6723" w:rsidP="00857BD5">
      <w:pPr>
        <w:pStyle w:val="Bodytext20"/>
        <w:shd w:val="clear" w:color="auto" w:fill="auto"/>
        <w:spacing w:before="0" w:line="240" w:lineRule="auto"/>
        <w:ind w:right="-274"/>
        <w:rPr>
          <w:color w:val="000000"/>
          <w:sz w:val="28"/>
          <w:szCs w:val="28"/>
          <w:lang w:val="el-GR" w:bidi="el-GR"/>
        </w:rPr>
      </w:pPr>
      <w:r w:rsidRPr="00883191">
        <w:rPr>
          <w:color w:val="000000"/>
          <w:sz w:val="28"/>
          <w:szCs w:val="28"/>
          <w:lang w:val="el-GR" w:bidi="el-GR"/>
        </w:rPr>
        <w:t>ΑΝΑΦΟΡΙΚΑ ΜΕ Τ</w:t>
      </w:r>
      <w:r>
        <w:rPr>
          <w:color w:val="000000"/>
          <w:sz w:val="28"/>
          <w:szCs w:val="28"/>
          <w:lang w:val="el-GR" w:bidi="el-GR"/>
        </w:rPr>
        <w:t>ΗΝ ΑΙΤΗΣΗ Τ</w:t>
      </w:r>
      <w:r w:rsidR="00AE6CBA">
        <w:rPr>
          <w:color w:val="000000"/>
          <w:sz w:val="28"/>
          <w:szCs w:val="28"/>
          <w:lang w:val="el-GR" w:bidi="el-GR"/>
        </w:rPr>
        <w:t xml:space="preserve">ΟΥ </w:t>
      </w:r>
      <w:r w:rsidR="00260459">
        <w:rPr>
          <w:color w:val="000000"/>
          <w:sz w:val="28"/>
          <w:szCs w:val="28"/>
          <w:lang w:val="el-GR" w:bidi="el-GR"/>
        </w:rPr>
        <w:t>Μ</w:t>
      </w:r>
      <w:r w:rsidR="00663491" w:rsidRPr="00663491">
        <w:rPr>
          <w:color w:val="000000"/>
          <w:sz w:val="28"/>
          <w:szCs w:val="28"/>
          <w:lang w:val="el-GR" w:bidi="el-GR"/>
        </w:rPr>
        <w:t>.</w:t>
      </w:r>
      <w:r w:rsidR="00260459">
        <w:rPr>
          <w:color w:val="000000"/>
          <w:sz w:val="28"/>
          <w:szCs w:val="28"/>
          <w:lang w:val="el-GR" w:bidi="el-GR"/>
        </w:rPr>
        <w:t>Σ</w:t>
      </w:r>
      <w:r w:rsidR="00663491" w:rsidRPr="00663491">
        <w:rPr>
          <w:color w:val="000000"/>
          <w:sz w:val="28"/>
          <w:szCs w:val="28"/>
          <w:lang w:val="el-GR" w:bidi="el-GR"/>
        </w:rPr>
        <w:t>.</w:t>
      </w:r>
      <w:r w:rsidR="00260459">
        <w:rPr>
          <w:color w:val="000000"/>
          <w:sz w:val="28"/>
          <w:szCs w:val="28"/>
          <w:lang w:val="el-GR" w:bidi="el-GR"/>
        </w:rPr>
        <w:t xml:space="preserve"> ΜΕ ΑΔΤ: </w:t>
      </w:r>
      <w:r w:rsidR="00663491" w:rsidRPr="00663491">
        <w:rPr>
          <w:color w:val="000000"/>
          <w:sz w:val="28"/>
          <w:szCs w:val="28"/>
          <w:lang w:val="el-GR" w:bidi="el-GR"/>
        </w:rPr>
        <w:t xml:space="preserve">[ </w:t>
      </w:r>
      <w:r w:rsidR="00663491" w:rsidRPr="008320E2">
        <w:rPr>
          <w:color w:val="000000"/>
          <w:sz w:val="28"/>
          <w:szCs w:val="28"/>
          <w:lang w:val="el-GR" w:bidi="el-GR"/>
        </w:rPr>
        <w:t>]</w:t>
      </w:r>
      <w:r w:rsidR="00260459">
        <w:rPr>
          <w:color w:val="000000"/>
          <w:sz w:val="28"/>
          <w:szCs w:val="28"/>
          <w:lang w:val="el-GR" w:bidi="el-GR"/>
        </w:rPr>
        <w:t xml:space="preserve">, </w:t>
      </w:r>
      <w:r w:rsidR="00AE6CBA">
        <w:rPr>
          <w:color w:val="000000"/>
          <w:sz w:val="28"/>
          <w:szCs w:val="28"/>
          <w:lang w:val="el-GR" w:bidi="el-GR"/>
        </w:rPr>
        <w:t xml:space="preserve">ΓΙΑ ΑΔΕΙΑ ΓΙΑ ΤΗΝ ΚΑΤΑΧΩΡΗΣΗ ΑΙΤΗΣΗΣ ΓΙΑ ΤΗΝ ΕΚΔΟΣΗ ΕΝΤΑΛΜΑΤΟΣ </w:t>
      </w:r>
      <w:r w:rsidR="00857BD5">
        <w:rPr>
          <w:color w:val="000000"/>
          <w:sz w:val="28"/>
          <w:szCs w:val="28"/>
          <w:lang w:bidi="el-GR"/>
        </w:rPr>
        <w:t>CERTIORARI</w:t>
      </w:r>
      <w:r w:rsidR="00857BD5">
        <w:rPr>
          <w:color w:val="000000"/>
          <w:sz w:val="28"/>
          <w:szCs w:val="28"/>
          <w:lang w:val="el-GR" w:bidi="el-GR"/>
        </w:rPr>
        <w:t xml:space="preserve"> </w:t>
      </w:r>
    </w:p>
    <w:p w14:paraId="56BFF9BD" w14:textId="77777777" w:rsidR="001175CE" w:rsidRPr="00857BD5" w:rsidRDefault="001175CE" w:rsidP="00857BD5">
      <w:pPr>
        <w:pStyle w:val="Bodytext20"/>
        <w:shd w:val="clear" w:color="auto" w:fill="auto"/>
        <w:spacing w:before="0" w:line="240" w:lineRule="auto"/>
        <w:ind w:right="-274"/>
        <w:rPr>
          <w:color w:val="000000"/>
          <w:sz w:val="28"/>
          <w:szCs w:val="28"/>
          <w:lang w:val="el-GR" w:bidi="el-GR"/>
        </w:rPr>
      </w:pPr>
    </w:p>
    <w:p w14:paraId="1DDCA9E5" w14:textId="77777777" w:rsidR="00DA6723" w:rsidRDefault="00DA6723" w:rsidP="00A17BA0">
      <w:pPr>
        <w:pStyle w:val="Bodytext20"/>
        <w:shd w:val="clear" w:color="auto" w:fill="auto"/>
        <w:spacing w:before="0" w:line="240" w:lineRule="auto"/>
        <w:ind w:right="-274"/>
        <w:jc w:val="center"/>
        <w:rPr>
          <w:color w:val="000000"/>
          <w:sz w:val="28"/>
          <w:szCs w:val="28"/>
          <w:lang w:val="el-GR" w:bidi="el-GR"/>
        </w:rPr>
      </w:pPr>
      <w:r w:rsidRPr="00883191">
        <w:rPr>
          <w:color w:val="000000"/>
          <w:sz w:val="28"/>
          <w:szCs w:val="28"/>
          <w:lang w:val="el-GR" w:bidi="el-GR"/>
        </w:rPr>
        <w:t>ΚΑΙ</w:t>
      </w:r>
    </w:p>
    <w:p w14:paraId="356E6EB0" w14:textId="77777777" w:rsidR="001175CE" w:rsidRPr="00883191" w:rsidRDefault="001175CE" w:rsidP="00A17BA0">
      <w:pPr>
        <w:pStyle w:val="Bodytext20"/>
        <w:shd w:val="clear" w:color="auto" w:fill="auto"/>
        <w:spacing w:before="0" w:line="240" w:lineRule="auto"/>
        <w:ind w:right="-274"/>
        <w:jc w:val="center"/>
        <w:rPr>
          <w:color w:val="000000"/>
          <w:sz w:val="28"/>
          <w:szCs w:val="28"/>
          <w:lang w:val="el-GR" w:bidi="el-GR"/>
        </w:rPr>
      </w:pPr>
    </w:p>
    <w:p w14:paraId="2AB9AFF6" w14:textId="610538C5" w:rsidR="00260459" w:rsidRDefault="00DA6723" w:rsidP="00A17BA0">
      <w:pPr>
        <w:pStyle w:val="Bodytext20"/>
        <w:shd w:val="clear" w:color="auto" w:fill="auto"/>
        <w:spacing w:before="0" w:line="240" w:lineRule="auto"/>
        <w:ind w:right="-274"/>
        <w:rPr>
          <w:color w:val="000000"/>
          <w:sz w:val="28"/>
          <w:szCs w:val="28"/>
          <w:lang w:val="el-GR" w:bidi="el-GR"/>
        </w:rPr>
      </w:pPr>
      <w:r w:rsidRPr="00883191">
        <w:rPr>
          <w:color w:val="000000"/>
          <w:sz w:val="28"/>
          <w:szCs w:val="28"/>
          <w:lang w:val="el-GR" w:bidi="el-GR"/>
        </w:rPr>
        <w:t>ΑΝΑΦΟΡΙΚΑ ΜΕ Τ</w:t>
      </w:r>
      <w:r w:rsidR="00AE6CBA">
        <w:rPr>
          <w:color w:val="000000"/>
          <w:sz w:val="28"/>
          <w:szCs w:val="28"/>
          <w:lang w:val="el-GR" w:bidi="el-GR"/>
        </w:rPr>
        <w:t xml:space="preserve">Ο </w:t>
      </w:r>
      <w:r w:rsidR="00260459">
        <w:rPr>
          <w:color w:val="000000"/>
          <w:sz w:val="28"/>
          <w:szCs w:val="28"/>
          <w:lang w:val="el-GR" w:bidi="el-GR"/>
        </w:rPr>
        <w:t>ΕΝΤΑΛΜΑ ΕΡΕΥΝΑΣ ΗΜΕΡΟΜΗΝΙΑΣ 26</w:t>
      </w:r>
      <w:r w:rsidR="00260459" w:rsidRPr="00260459">
        <w:rPr>
          <w:color w:val="000000"/>
          <w:sz w:val="28"/>
          <w:szCs w:val="28"/>
          <w:vertAlign w:val="superscript"/>
          <w:lang w:val="el-GR" w:bidi="el-GR"/>
        </w:rPr>
        <w:t>Η</w:t>
      </w:r>
      <w:r w:rsidR="00260459">
        <w:rPr>
          <w:color w:val="000000"/>
          <w:sz w:val="28"/>
          <w:szCs w:val="28"/>
          <w:vertAlign w:val="superscript"/>
          <w:lang w:val="el-GR" w:bidi="el-GR"/>
        </w:rPr>
        <w:t xml:space="preserve">Σ </w:t>
      </w:r>
      <w:r w:rsidR="00260459">
        <w:rPr>
          <w:color w:val="000000"/>
          <w:sz w:val="28"/>
          <w:szCs w:val="28"/>
          <w:lang w:val="el-GR" w:bidi="el-GR"/>
        </w:rPr>
        <w:t>ΣΕΠΤΕΜΒΡΙΟΥ 2023 ΚΑΙ ΩΡΑ 19:41, ΤΟ ΟΠΟΙΟ ΕΚΔΟΘΗΚΕ ΑΠΟ ΤΟ ΕΠΑΡΧΙΑΚΟ ΔΙΚΑΣΤΗΡΙΟ ΛΕΜΕΣΟΥ, ΣΤΗ ΒΑΣΗ ΤΗΣ ΕΝΟΡΚΗΣ ΔΗΛΩΣΗΣ ΤΟΥ Α/ΑΣΤ.1810 Α. ΝΙΚΟΛΑ ΔΥΝΑΜΕΙ ΤΟΥ ΠΕΡΙ ΠΟΙΝΙΚΗΣ ΔΙΚΟΝΟΜΙΑΣ ΝΟΜΟΥ, ΚΕΦΑΛΑΙΟ 155, ΑΡΘΡΑ 27, 28 ΚΑΙ ΤΟΥ ΝΟΜΟΥ 29/77 ΑΡΘΡΟ 23(3)</w:t>
      </w:r>
    </w:p>
    <w:p w14:paraId="578B79CF" w14:textId="77777777" w:rsidR="00857BD5" w:rsidRDefault="00857BD5" w:rsidP="00A17BA0">
      <w:pPr>
        <w:pStyle w:val="Bodytext20"/>
        <w:shd w:val="clear" w:color="auto" w:fill="auto"/>
        <w:spacing w:before="0" w:line="240" w:lineRule="auto"/>
        <w:ind w:right="-274"/>
        <w:rPr>
          <w:color w:val="000000"/>
          <w:sz w:val="28"/>
          <w:szCs w:val="28"/>
          <w:lang w:val="el-GR" w:bidi="el-GR"/>
        </w:rPr>
      </w:pPr>
    </w:p>
    <w:p w14:paraId="1CCCE187" w14:textId="77777777" w:rsidR="00857BD5" w:rsidRDefault="00857BD5" w:rsidP="00857BD5">
      <w:pPr>
        <w:pStyle w:val="Bodytext20"/>
        <w:shd w:val="clear" w:color="auto" w:fill="auto"/>
        <w:spacing w:before="0" w:line="240" w:lineRule="auto"/>
        <w:ind w:right="-274"/>
        <w:jc w:val="center"/>
        <w:rPr>
          <w:color w:val="000000"/>
          <w:sz w:val="28"/>
          <w:szCs w:val="28"/>
          <w:lang w:val="el-GR" w:bidi="el-GR"/>
        </w:rPr>
      </w:pPr>
      <w:r>
        <w:rPr>
          <w:color w:val="000000"/>
          <w:sz w:val="28"/>
          <w:szCs w:val="28"/>
          <w:lang w:val="el-GR" w:bidi="el-GR"/>
        </w:rPr>
        <w:t>___________________</w:t>
      </w:r>
    </w:p>
    <w:p w14:paraId="79BB945D" w14:textId="2D2ECC50" w:rsidR="008D58C2" w:rsidRDefault="00260459" w:rsidP="008D58C2">
      <w:pPr>
        <w:spacing w:line="360" w:lineRule="auto"/>
        <w:ind w:left="270" w:right="-319"/>
        <w:jc w:val="both"/>
        <w:rPr>
          <w:rFonts w:ascii="Arial" w:hAnsi="Arial" w:cs="Arial"/>
          <w:iCs/>
          <w:sz w:val="28"/>
          <w:szCs w:val="28"/>
          <w:lang w:val="el-GR"/>
        </w:rPr>
      </w:pPr>
      <w:r>
        <w:rPr>
          <w:rFonts w:ascii="Arial" w:hAnsi="Arial" w:cs="Arial"/>
          <w:i/>
          <w:iCs/>
          <w:sz w:val="28"/>
          <w:szCs w:val="28"/>
          <w:lang w:val="el-GR"/>
        </w:rPr>
        <w:lastRenderedPageBreak/>
        <w:t xml:space="preserve"> </w:t>
      </w:r>
      <w:r w:rsidR="009A68B4">
        <w:rPr>
          <w:rFonts w:ascii="Arial" w:hAnsi="Arial" w:cs="Arial"/>
          <w:i/>
          <w:iCs/>
          <w:sz w:val="28"/>
          <w:szCs w:val="28"/>
          <w:lang w:val="el-GR"/>
        </w:rPr>
        <w:t>Β. Ακάμας με Γ. Εφέ</w:t>
      </w:r>
      <w:r>
        <w:rPr>
          <w:rFonts w:ascii="Arial" w:hAnsi="Arial" w:cs="Arial"/>
          <w:i/>
          <w:iCs/>
          <w:sz w:val="28"/>
          <w:szCs w:val="28"/>
          <w:lang w:val="el-GR"/>
        </w:rPr>
        <w:t xml:space="preserve">  για Γιάννης Πολυχρόνης Δ.Ε.Π.Ε.</w:t>
      </w:r>
      <w:r w:rsidR="001175CE">
        <w:rPr>
          <w:rFonts w:ascii="Arial" w:hAnsi="Arial" w:cs="Arial"/>
          <w:iCs/>
          <w:sz w:val="28"/>
          <w:szCs w:val="28"/>
          <w:lang w:val="el-GR"/>
        </w:rPr>
        <w:t>, για το</w:t>
      </w:r>
      <w:r w:rsidR="00AE6CBA">
        <w:rPr>
          <w:rFonts w:ascii="Arial" w:hAnsi="Arial" w:cs="Arial"/>
          <w:iCs/>
          <w:sz w:val="28"/>
          <w:szCs w:val="28"/>
          <w:lang w:val="el-GR"/>
        </w:rPr>
        <w:t>ν Αιτητή</w:t>
      </w:r>
      <w:r w:rsidR="001175CE">
        <w:rPr>
          <w:rFonts w:ascii="Arial" w:hAnsi="Arial" w:cs="Arial"/>
          <w:iCs/>
          <w:sz w:val="28"/>
          <w:szCs w:val="28"/>
          <w:lang w:val="el-GR"/>
        </w:rPr>
        <w:t>.</w:t>
      </w:r>
    </w:p>
    <w:p w14:paraId="2C37BF27" w14:textId="77777777" w:rsidR="001175CE" w:rsidRDefault="001175CE" w:rsidP="001175CE">
      <w:pPr>
        <w:spacing w:line="360" w:lineRule="auto"/>
        <w:ind w:right="-319"/>
        <w:jc w:val="center"/>
        <w:rPr>
          <w:rFonts w:ascii="Arial" w:hAnsi="Arial" w:cs="Arial"/>
          <w:iCs/>
          <w:sz w:val="28"/>
          <w:szCs w:val="28"/>
          <w:lang w:val="el-GR"/>
        </w:rPr>
      </w:pPr>
      <w:r>
        <w:rPr>
          <w:rFonts w:ascii="Arial" w:hAnsi="Arial" w:cs="Arial"/>
          <w:iCs/>
          <w:sz w:val="28"/>
          <w:szCs w:val="28"/>
          <w:lang w:val="el-GR"/>
        </w:rPr>
        <w:t>____________________</w:t>
      </w:r>
    </w:p>
    <w:p w14:paraId="71AD0F4F" w14:textId="3F9A41D8" w:rsidR="00CF7807" w:rsidRDefault="00CF7807" w:rsidP="00F618BA">
      <w:pPr>
        <w:spacing w:line="480" w:lineRule="auto"/>
        <w:ind w:right="-279"/>
        <w:jc w:val="both"/>
        <w:rPr>
          <w:rFonts w:ascii="Arial" w:hAnsi="Arial" w:cs="Arial"/>
          <w:b/>
          <w:iCs/>
          <w:sz w:val="28"/>
          <w:szCs w:val="28"/>
          <w:u w:val="single"/>
          <w:lang w:val="el-GR"/>
        </w:rPr>
      </w:pPr>
    </w:p>
    <w:p w14:paraId="1BDCCFC4" w14:textId="21540BA0" w:rsidR="00F618BA" w:rsidRDefault="00F618BA" w:rsidP="00F618BA">
      <w:pPr>
        <w:spacing w:line="480" w:lineRule="auto"/>
        <w:ind w:right="-279"/>
        <w:jc w:val="center"/>
        <w:rPr>
          <w:rFonts w:ascii="Arial" w:hAnsi="Arial" w:cs="Arial"/>
          <w:b/>
          <w:iCs/>
          <w:sz w:val="28"/>
          <w:szCs w:val="28"/>
          <w:lang w:val="el-GR"/>
        </w:rPr>
      </w:pPr>
      <w:r>
        <w:rPr>
          <w:rFonts w:ascii="Arial" w:hAnsi="Arial" w:cs="Arial"/>
          <w:b/>
          <w:iCs/>
          <w:sz w:val="28"/>
          <w:szCs w:val="28"/>
          <w:lang w:val="el-GR"/>
        </w:rPr>
        <w:t>Α Π Ο Φ Α Σ Η</w:t>
      </w:r>
    </w:p>
    <w:p w14:paraId="304EC999" w14:textId="07EED6B5" w:rsidR="00F618BA" w:rsidRDefault="00F618BA" w:rsidP="00F618BA">
      <w:pPr>
        <w:spacing w:line="480" w:lineRule="auto"/>
        <w:ind w:right="-279"/>
        <w:jc w:val="center"/>
        <w:rPr>
          <w:rFonts w:ascii="Arial" w:hAnsi="Arial" w:cs="Arial"/>
          <w:b/>
          <w:iCs/>
          <w:sz w:val="28"/>
          <w:szCs w:val="28"/>
          <w:lang w:val="el-GR"/>
        </w:rPr>
      </w:pPr>
    </w:p>
    <w:p w14:paraId="7A2FC06F" w14:textId="24AFEA01" w:rsidR="0037050F" w:rsidRDefault="00F618BA" w:rsidP="0037050F">
      <w:pPr>
        <w:spacing w:line="480" w:lineRule="auto"/>
        <w:ind w:firstLine="270"/>
        <w:jc w:val="both"/>
        <w:rPr>
          <w:rFonts w:ascii="Arial" w:hAnsi="Arial" w:cs="Arial"/>
          <w:sz w:val="28"/>
          <w:szCs w:val="28"/>
          <w:lang w:val="el-GR"/>
        </w:rPr>
      </w:pPr>
      <w:r>
        <w:rPr>
          <w:rFonts w:ascii="Arial" w:hAnsi="Arial" w:cs="Arial"/>
          <w:b/>
          <w:iCs/>
          <w:sz w:val="28"/>
          <w:szCs w:val="28"/>
          <w:lang w:val="el-GR"/>
        </w:rPr>
        <w:t>ΜΑΛΑΧΤΟΣ, Δ.</w:t>
      </w:r>
      <w:r>
        <w:rPr>
          <w:rFonts w:ascii="Arial" w:hAnsi="Arial" w:cs="Arial"/>
          <w:iCs/>
          <w:sz w:val="28"/>
          <w:szCs w:val="28"/>
          <w:lang w:val="el-GR"/>
        </w:rPr>
        <w:t xml:space="preserve">: </w:t>
      </w:r>
      <w:r w:rsidR="009B41C9">
        <w:rPr>
          <w:rFonts w:ascii="Arial" w:hAnsi="Arial" w:cs="Arial"/>
          <w:iCs/>
          <w:sz w:val="28"/>
          <w:szCs w:val="28"/>
          <w:lang w:val="el-GR"/>
        </w:rPr>
        <w:t xml:space="preserve"> </w:t>
      </w:r>
      <w:r w:rsidR="0037050F">
        <w:rPr>
          <w:rFonts w:ascii="Arial" w:hAnsi="Arial" w:cs="Arial"/>
          <w:sz w:val="28"/>
          <w:szCs w:val="28"/>
          <w:lang w:val="en-US"/>
        </w:rPr>
        <w:t>O</w:t>
      </w:r>
      <w:r w:rsidR="0037050F">
        <w:rPr>
          <w:rFonts w:ascii="Arial" w:hAnsi="Arial" w:cs="Arial"/>
          <w:sz w:val="28"/>
          <w:szCs w:val="28"/>
          <w:lang w:val="el-GR"/>
        </w:rPr>
        <w:t xml:space="preserve"> Αιτητής ζητά άδεια για να καταχωρίσει αίτηση με κλήση για την έκδοση προνομιακού εντάλματος </w:t>
      </w:r>
      <w:r w:rsidR="0037050F">
        <w:rPr>
          <w:rFonts w:ascii="Arial" w:hAnsi="Arial" w:cs="Arial"/>
          <w:sz w:val="28"/>
          <w:szCs w:val="28"/>
          <w:lang w:val="en-US"/>
        </w:rPr>
        <w:t>Certiorari</w:t>
      </w:r>
      <w:r w:rsidR="0037050F">
        <w:rPr>
          <w:rFonts w:ascii="Arial" w:hAnsi="Arial" w:cs="Arial"/>
          <w:sz w:val="28"/>
          <w:szCs w:val="28"/>
          <w:lang w:val="el-GR"/>
        </w:rPr>
        <w:t xml:space="preserve"> για ακύρωση του εντάλματος έρευνας της κατοικίας του</w:t>
      </w:r>
      <w:r w:rsidR="009B41C9">
        <w:rPr>
          <w:rFonts w:ascii="Arial" w:hAnsi="Arial" w:cs="Arial"/>
          <w:sz w:val="28"/>
          <w:szCs w:val="28"/>
          <w:lang w:val="el-GR"/>
        </w:rPr>
        <w:t xml:space="preserve"> και δεύτερης εξοχικής κατοικίας του</w:t>
      </w:r>
      <w:r w:rsidR="0037050F">
        <w:rPr>
          <w:rFonts w:ascii="Arial" w:hAnsi="Arial" w:cs="Arial"/>
          <w:sz w:val="28"/>
          <w:szCs w:val="28"/>
          <w:lang w:val="el-GR"/>
        </w:rPr>
        <w:t xml:space="preserve">, ημερ. </w:t>
      </w:r>
      <w:r w:rsidR="009B41C9">
        <w:rPr>
          <w:rFonts w:ascii="Arial" w:hAnsi="Arial" w:cs="Arial"/>
          <w:sz w:val="28"/>
          <w:szCs w:val="28"/>
          <w:lang w:val="el-GR"/>
        </w:rPr>
        <w:t>26.9</w:t>
      </w:r>
      <w:r w:rsidR="0037050F">
        <w:rPr>
          <w:rFonts w:ascii="Arial" w:hAnsi="Arial" w:cs="Arial"/>
          <w:sz w:val="28"/>
          <w:szCs w:val="28"/>
          <w:lang w:val="el-GR"/>
        </w:rPr>
        <w:t xml:space="preserve">.2023, που εκδόθηκε από Δικαστή του Επαρχιακού Δικαστηρίου </w:t>
      </w:r>
      <w:r w:rsidR="009B41C9">
        <w:rPr>
          <w:rFonts w:ascii="Arial" w:hAnsi="Arial" w:cs="Arial"/>
          <w:sz w:val="28"/>
          <w:szCs w:val="28"/>
          <w:lang w:val="el-GR"/>
        </w:rPr>
        <w:t>Λεμεσού</w:t>
      </w:r>
      <w:r w:rsidR="0037050F">
        <w:rPr>
          <w:rFonts w:ascii="Arial" w:hAnsi="Arial" w:cs="Arial"/>
          <w:sz w:val="28"/>
          <w:szCs w:val="28"/>
          <w:lang w:val="el-GR"/>
        </w:rPr>
        <w:t xml:space="preserve">, το κατώτερο Δικαστήριο. </w:t>
      </w:r>
    </w:p>
    <w:p w14:paraId="235904F1" w14:textId="77777777" w:rsidR="00FF32EE" w:rsidRDefault="00FF32EE" w:rsidP="0037050F">
      <w:pPr>
        <w:spacing w:line="480" w:lineRule="auto"/>
        <w:ind w:firstLine="270"/>
        <w:jc w:val="both"/>
        <w:rPr>
          <w:rFonts w:ascii="Arial" w:hAnsi="Arial" w:cs="Arial"/>
          <w:sz w:val="28"/>
          <w:szCs w:val="28"/>
          <w:lang w:val="el-GR"/>
        </w:rPr>
      </w:pPr>
    </w:p>
    <w:p w14:paraId="713013DD" w14:textId="6049E93D" w:rsidR="00FF32EE" w:rsidRDefault="00FF32EE" w:rsidP="00FF32EE">
      <w:pPr>
        <w:suppressAutoHyphens w:val="0"/>
        <w:spacing w:line="480" w:lineRule="auto"/>
        <w:jc w:val="both"/>
        <w:rPr>
          <w:rFonts w:ascii="Arial" w:hAnsi="Arial" w:cs="Arial"/>
          <w:sz w:val="28"/>
          <w:szCs w:val="28"/>
          <w:lang w:val="el-GR"/>
        </w:rPr>
      </w:pPr>
      <w:r>
        <w:rPr>
          <w:rFonts w:ascii="Arial" w:hAnsi="Arial" w:cs="Arial"/>
          <w:sz w:val="28"/>
          <w:szCs w:val="28"/>
          <w:lang w:val="el-GR"/>
        </w:rPr>
        <w:t xml:space="preserve">    Είναι η θέση του Αιτητή ότι δεν πληρούνταν οι προϋποθέσεις για την έκδοση του εντάλματος αφού,</w:t>
      </w:r>
      <w:r w:rsidRPr="00FF32EE">
        <w:rPr>
          <w:rFonts w:ascii="Arial" w:hAnsi="Arial" w:cs="Arial"/>
          <w:sz w:val="28"/>
          <w:szCs w:val="28"/>
          <w:lang w:val="el-GR"/>
        </w:rPr>
        <w:t xml:space="preserve"> </w:t>
      </w:r>
      <w:r>
        <w:rPr>
          <w:rFonts w:ascii="Arial" w:hAnsi="Arial" w:cs="Arial"/>
          <w:sz w:val="28"/>
          <w:szCs w:val="28"/>
          <w:lang w:val="el-GR"/>
        </w:rPr>
        <w:t>από τη μαρτυρία που είχε τεθεί ενώπιον του κατώτερου Δικαστηρίου, δεν στοιχειοθετείτο «</w:t>
      </w:r>
      <w:r>
        <w:rPr>
          <w:rFonts w:ascii="Arial" w:hAnsi="Arial" w:cs="Arial"/>
          <w:i/>
          <w:iCs/>
          <w:sz w:val="28"/>
          <w:szCs w:val="28"/>
          <w:lang w:val="el-GR"/>
        </w:rPr>
        <w:t>εύλογη αιτία να πιστεύεται</w:t>
      </w:r>
      <w:r>
        <w:rPr>
          <w:rFonts w:ascii="Arial" w:hAnsi="Arial" w:cs="Arial"/>
          <w:sz w:val="28"/>
          <w:szCs w:val="28"/>
          <w:lang w:val="el-GR"/>
        </w:rPr>
        <w:t>» ότι στη μια ή την άλλη κατοικία υπήρχε οτιδήποτε σε σχέση με το οποίο είχε διαπραχτεί ποινικό αδίκημα ή που θα παρείχε απόδειξη ως προς τη διάπραξη ποινικού αδικήματος</w:t>
      </w:r>
      <w:r w:rsidR="0009198D">
        <w:rPr>
          <w:rFonts w:ascii="Arial" w:hAnsi="Arial" w:cs="Arial"/>
          <w:sz w:val="28"/>
          <w:szCs w:val="28"/>
          <w:lang w:val="el-GR"/>
        </w:rPr>
        <w:t xml:space="preserve"> (</w:t>
      </w:r>
      <w:r w:rsidR="0009198D" w:rsidRPr="0009198D">
        <w:rPr>
          <w:rFonts w:ascii="Arial" w:hAnsi="Arial" w:cs="Arial"/>
          <w:b/>
          <w:bCs/>
          <w:i/>
          <w:iCs/>
          <w:sz w:val="28"/>
          <w:szCs w:val="28"/>
          <w:lang w:val="el-GR"/>
        </w:rPr>
        <w:t>Άρθρο 27</w:t>
      </w:r>
      <w:r w:rsidR="0009198D" w:rsidRPr="0009198D">
        <w:rPr>
          <w:rFonts w:ascii="Arial" w:hAnsi="Arial" w:cs="Arial"/>
          <w:b/>
          <w:bCs/>
          <w:sz w:val="28"/>
          <w:szCs w:val="28"/>
          <w:lang w:val="el-GR"/>
        </w:rPr>
        <w:t xml:space="preserve"> </w:t>
      </w:r>
      <w:r w:rsidR="0009198D" w:rsidRPr="0009198D">
        <w:rPr>
          <w:rFonts w:ascii="Arial" w:hAnsi="Arial" w:cs="Arial"/>
          <w:sz w:val="28"/>
          <w:szCs w:val="28"/>
          <w:lang w:val="el-GR"/>
        </w:rPr>
        <w:t>του</w:t>
      </w:r>
      <w:r w:rsidR="0009198D" w:rsidRPr="0009198D">
        <w:rPr>
          <w:rFonts w:ascii="Arial" w:hAnsi="Arial" w:cs="Arial"/>
          <w:b/>
          <w:bCs/>
          <w:sz w:val="28"/>
          <w:szCs w:val="28"/>
          <w:lang w:val="el-GR"/>
        </w:rPr>
        <w:t xml:space="preserve"> </w:t>
      </w:r>
      <w:r w:rsidR="0009198D" w:rsidRPr="0009198D">
        <w:rPr>
          <w:rFonts w:ascii="Arial" w:hAnsi="Arial" w:cs="Arial"/>
          <w:b/>
          <w:bCs/>
          <w:i/>
          <w:iCs/>
          <w:sz w:val="28"/>
          <w:szCs w:val="28"/>
          <w:lang w:val="el-GR"/>
        </w:rPr>
        <w:t>περί Ποινικής Δικονομίας Νόμου, Κεφ.155</w:t>
      </w:r>
      <w:r w:rsidR="0009198D">
        <w:rPr>
          <w:rFonts w:ascii="Arial" w:hAnsi="Arial" w:cs="Arial"/>
          <w:sz w:val="28"/>
          <w:szCs w:val="28"/>
          <w:lang w:val="el-GR"/>
        </w:rPr>
        <w:t>)</w:t>
      </w:r>
      <w:r>
        <w:rPr>
          <w:rFonts w:ascii="Arial" w:hAnsi="Arial" w:cs="Arial"/>
          <w:sz w:val="28"/>
          <w:szCs w:val="28"/>
          <w:lang w:val="el-GR"/>
        </w:rPr>
        <w:t xml:space="preserve"> και ούτε είχε </w:t>
      </w:r>
      <w:r w:rsidR="009039D2">
        <w:rPr>
          <w:rFonts w:ascii="Arial" w:hAnsi="Arial" w:cs="Arial"/>
          <w:sz w:val="28"/>
          <w:szCs w:val="28"/>
          <w:lang w:val="el-GR"/>
        </w:rPr>
        <w:t xml:space="preserve">κατ’ επέκταση </w:t>
      </w:r>
      <w:r>
        <w:rPr>
          <w:rFonts w:ascii="Arial" w:hAnsi="Arial" w:cs="Arial"/>
          <w:sz w:val="28"/>
          <w:szCs w:val="28"/>
          <w:lang w:val="el-GR"/>
        </w:rPr>
        <w:t>τεκμηριωθεί η αναγκαιότητα για την έκδοση του.</w:t>
      </w:r>
    </w:p>
    <w:p w14:paraId="52D5E1AC" w14:textId="77777777" w:rsidR="0009198D" w:rsidRDefault="0009198D" w:rsidP="009039D2">
      <w:pPr>
        <w:suppressAutoHyphens w:val="0"/>
        <w:spacing w:line="480" w:lineRule="auto"/>
        <w:rPr>
          <w:rFonts w:ascii="Arial" w:hAnsi="Arial" w:cs="Arial"/>
          <w:sz w:val="28"/>
          <w:szCs w:val="28"/>
          <w:lang w:val="el-GR"/>
        </w:rPr>
      </w:pPr>
    </w:p>
    <w:p w14:paraId="14C3C155" w14:textId="277E8E74" w:rsidR="00587B00" w:rsidRDefault="003E5C26" w:rsidP="0037050F">
      <w:pPr>
        <w:spacing w:line="480" w:lineRule="auto"/>
        <w:jc w:val="both"/>
        <w:rPr>
          <w:rFonts w:ascii="Arial" w:hAnsi="Arial" w:cs="Arial"/>
          <w:sz w:val="28"/>
          <w:szCs w:val="28"/>
          <w:lang w:val="el-GR"/>
        </w:rPr>
      </w:pPr>
      <w:r>
        <w:rPr>
          <w:rFonts w:ascii="Arial" w:hAnsi="Arial" w:cs="Arial"/>
          <w:sz w:val="28"/>
          <w:szCs w:val="28"/>
          <w:lang w:val="el-GR"/>
        </w:rPr>
        <w:t xml:space="preserve">    </w:t>
      </w:r>
      <w:r w:rsidR="00587B00">
        <w:rPr>
          <w:rFonts w:ascii="Arial" w:hAnsi="Arial" w:cs="Arial"/>
          <w:sz w:val="28"/>
          <w:szCs w:val="28"/>
          <w:lang w:val="el-GR"/>
        </w:rPr>
        <w:t xml:space="preserve">Στο ένταλμα αναφερόταν ότι οι οικίες χρησιμοποιούνταν παράνομα για τη φύλαξη, χρήση και διακίνηση ελεγχόμενων φαρμάκων τάξεων Α και Β, ο δε Δικαστής που </w:t>
      </w:r>
      <w:r w:rsidR="00CC7633">
        <w:rPr>
          <w:rFonts w:ascii="Arial" w:hAnsi="Arial" w:cs="Arial"/>
          <w:sz w:val="28"/>
          <w:szCs w:val="28"/>
          <w:lang w:val="el-GR"/>
        </w:rPr>
        <w:t>εξέδωσε</w:t>
      </w:r>
      <w:r w:rsidR="00587B00">
        <w:rPr>
          <w:rFonts w:ascii="Arial" w:hAnsi="Arial" w:cs="Arial"/>
          <w:sz w:val="28"/>
          <w:szCs w:val="28"/>
          <w:lang w:val="el-GR"/>
        </w:rPr>
        <w:t xml:space="preserve"> το ένταλμα </w:t>
      </w:r>
      <w:r w:rsidR="0009198D">
        <w:rPr>
          <w:rFonts w:ascii="Arial" w:hAnsi="Arial" w:cs="Arial"/>
          <w:sz w:val="28"/>
          <w:szCs w:val="28"/>
          <w:lang w:val="el-GR"/>
        </w:rPr>
        <w:t xml:space="preserve">κατέγραψε ότι </w:t>
      </w:r>
      <w:r w:rsidR="00587B00">
        <w:rPr>
          <w:rFonts w:ascii="Arial" w:hAnsi="Arial" w:cs="Arial"/>
          <w:sz w:val="28"/>
          <w:szCs w:val="28"/>
          <w:lang w:val="el-GR"/>
        </w:rPr>
        <w:t xml:space="preserve">είχε διαπιστώσει ότι: « … </w:t>
      </w:r>
      <w:r w:rsidR="00587B00" w:rsidRPr="00587B00">
        <w:rPr>
          <w:rFonts w:ascii="Arial" w:hAnsi="Arial" w:cs="Arial"/>
          <w:i/>
          <w:iCs/>
          <w:sz w:val="28"/>
          <w:szCs w:val="28"/>
          <w:lang w:val="el-GR"/>
        </w:rPr>
        <w:t>υπάρχουν εύλογες υποψίες που συνδέουν τα αναζητούμενα τεκμήρια με την πιο πάνω οικία, υποστατικά</w:t>
      </w:r>
      <w:r w:rsidR="00587B00">
        <w:rPr>
          <w:rFonts w:ascii="Arial" w:hAnsi="Arial" w:cs="Arial"/>
          <w:sz w:val="28"/>
          <w:szCs w:val="28"/>
          <w:lang w:val="el-GR"/>
        </w:rPr>
        <w:t xml:space="preserve"> …». </w:t>
      </w:r>
    </w:p>
    <w:p w14:paraId="4D6F4B93" w14:textId="77777777" w:rsidR="003E5C26" w:rsidRDefault="003E5C26" w:rsidP="0037050F">
      <w:pPr>
        <w:spacing w:line="480" w:lineRule="auto"/>
        <w:jc w:val="both"/>
        <w:rPr>
          <w:rFonts w:ascii="Arial" w:hAnsi="Arial" w:cs="Arial"/>
          <w:sz w:val="28"/>
          <w:szCs w:val="28"/>
          <w:lang w:val="el-GR"/>
        </w:rPr>
      </w:pPr>
    </w:p>
    <w:p w14:paraId="3834169A" w14:textId="07B9831D" w:rsidR="00587B00" w:rsidRDefault="003E5C26" w:rsidP="00587B00">
      <w:pPr>
        <w:spacing w:line="480" w:lineRule="auto"/>
        <w:jc w:val="both"/>
        <w:rPr>
          <w:rFonts w:ascii="Arial" w:hAnsi="Arial" w:cs="Arial"/>
          <w:sz w:val="28"/>
          <w:szCs w:val="28"/>
          <w:lang w:val="el-GR"/>
        </w:rPr>
      </w:pPr>
      <w:r>
        <w:rPr>
          <w:rFonts w:ascii="Arial" w:hAnsi="Arial" w:cs="Arial"/>
          <w:sz w:val="28"/>
          <w:szCs w:val="28"/>
          <w:lang w:val="el-GR"/>
        </w:rPr>
        <w:t xml:space="preserve">    </w:t>
      </w:r>
      <w:r w:rsidR="00587B00">
        <w:rPr>
          <w:rFonts w:ascii="Arial" w:hAnsi="Arial" w:cs="Arial"/>
          <w:sz w:val="28"/>
          <w:szCs w:val="28"/>
          <w:lang w:val="el-GR"/>
        </w:rPr>
        <w:t>Σύμφωνα με τον όρκο</w:t>
      </w:r>
      <w:r w:rsidR="009039D2">
        <w:rPr>
          <w:rFonts w:ascii="Arial" w:hAnsi="Arial" w:cs="Arial"/>
          <w:sz w:val="28"/>
          <w:szCs w:val="28"/>
          <w:lang w:val="el-GR"/>
        </w:rPr>
        <w:t xml:space="preserve"> που απετέλεσε το υπόβαθρο για την έκδοση του εντάλματος,</w:t>
      </w:r>
      <w:r w:rsidR="00587B00">
        <w:rPr>
          <w:rFonts w:ascii="Arial" w:hAnsi="Arial" w:cs="Arial"/>
          <w:sz w:val="28"/>
          <w:szCs w:val="28"/>
          <w:lang w:val="el-GR"/>
        </w:rPr>
        <w:t xml:space="preserve"> κατόπιν </w:t>
      </w:r>
      <w:r w:rsidR="009039D2">
        <w:rPr>
          <w:rFonts w:ascii="Arial" w:hAnsi="Arial" w:cs="Arial"/>
          <w:sz w:val="28"/>
          <w:szCs w:val="28"/>
          <w:lang w:val="el-GR"/>
        </w:rPr>
        <w:t xml:space="preserve">σχετικής </w:t>
      </w:r>
      <w:r w:rsidR="00587B00">
        <w:rPr>
          <w:rFonts w:ascii="Arial" w:hAnsi="Arial" w:cs="Arial"/>
          <w:sz w:val="28"/>
          <w:szCs w:val="28"/>
          <w:lang w:val="el-GR"/>
        </w:rPr>
        <w:t>πληροφορίας και διακριτική</w:t>
      </w:r>
      <w:r w:rsidR="0009198D">
        <w:rPr>
          <w:rFonts w:ascii="Arial" w:hAnsi="Arial" w:cs="Arial"/>
          <w:sz w:val="28"/>
          <w:szCs w:val="28"/>
          <w:lang w:val="el-GR"/>
        </w:rPr>
        <w:t>ς</w:t>
      </w:r>
      <w:r w:rsidR="00587B00">
        <w:rPr>
          <w:rFonts w:ascii="Arial" w:hAnsi="Arial" w:cs="Arial"/>
          <w:sz w:val="28"/>
          <w:szCs w:val="28"/>
          <w:lang w:val="el-GR"/>
        </w:rPr>
        <w:t xml:space="preserve"> παρακολούθηση</w:t>
      </w:r>
      <w:r w:rsidR="0009198D">
        <w:rPr>
          <w:rFonts w:ascii="Arial" w:hAnsi="Arial" w:cs="Arial"/>
          <w:sz w:val="28"/>
          <w:szCs w:val="28"/>
          <w:lang w:val="el-GR"/>
        </w:rPr>
        <w:t>ς</w:t>
      </w:r>
      <w:r w:rsidR="00A403CE">
        <w:rPr>
          <w:rFonts w:ascii="Arial" w:hAnsi="Arial" w:cs="Arial"/>
          <w:sz w:val="28"/>
          <w:szCs w:val="28"/>
          <w:lang w:val="el-GR"/>
        </w:rPr>
        <w:t xml:space="preserve">, την 26.9.2023 </w:t>
      </w:r>
      <w:r w:rsidR="00587B00">
        <w:rPr>
          <w:rFonts w:ascii="Arial" w:hAnsi="Arial" w:cs="Arial"/>
          <w:sz w:val="28"/>
          <w:szCs w:val="28"/>
          <w:lang w:val="el-GR"/>
        </w:rPr>
        <w:t xml:space="preserve">ο Αιτητής θεάθηκε να παραλαμβάνει από αυτοκίνητο ένα σακούλι και να το τοποθετεί σε άλλο αυτοκίνητο το οποίο οδηγούσε.  Ανακόπηκε από την Αστυνομία και διαπιστώθηκε ότι το σακούλι περιείχε κάνναβη βάρους 4,70 κιλών.  Επίσης ο Αιτητής κατείχε </w:t>
      </w:r>
      <w:r w:rsidR="009039D2">
        <w:rPr>
          <w:rFonts w:ascii="Arial" w:hAnsi="Arial" w:cs="Arial"/>
          <w:sz w:val="28"/>
          <w:szCs w:val="28"/>
          <w:lang w:val="el-GR"/>
        </w:rPr>
        <w:t xml:space="preserve">και περαιτέρω </w:t>
      </w:r>
      <w:r w:rsidR="00587B00">
        <w:rPr>
          <w:rFonts w:ascii="Arial" w:hAnsi="Arial" w:cs="Arial"/>
          <w:sz w:val="28"/>
          <w:szCs w:val="28"/>
          <w:lang w:val="el-GR"/>
        </w:rPr>
        <w:t xml:space="preserve">κάνναβη βάρους 1,1γρ. και </w:t>
      </w:r>
      <w:r w:rsidR="0009198D">
        <w:rPr>
          <w:rFonts w:ascii="Arial" w:hAnsi="Arial" w:cs="Arial"/>
          <w:bCs/>
          <w:sz w:val="28"/>
          <w:szCs w:val="28"/>
          <w:lang w:val="el-GR"/>
        </w:rPr>
        <w:t xml:space="preserve">κοκαΐνη </w:t>
      </w:r>
      <w:r w:rsidR="00587B00">
        <w:rPr>
          <w:rFonts w:ascii="Arial" w:hAnsi="Arial" w:cs="Arial"/>
          <w:sz w:val="28"/>
          <w:szCs w:val="28"/>
          <w:lang w:val="el-GR"/>
        </w:rPr>
        <w:t xml:space="preserve">βάρους 0,3γρ.. </w:t>
      </w:r>
    </w:p>
    <w:p w14:paraId="130E2D12" w14:textId="77777777" w:rsidR="002834EB" w:rsidRDefault="002834EB" w:rsidP="00587B00">
      <w:pPr>
        <w:spacing w:line="480" w:lineRule="auto"/>
        <w:jc w:val="both"/>
        <w:rPr>
          <w:rFonts w:ascii="Arial" w:hAnsi="Arial" w:cs="Arial"/>
          <w:sz w:val="28"/>
          <w:szCs w:val="28"/>
          <w:lang w:val="el-GR"/>
        </w:rPr>
      </w:pPr>
    </w:p>
    <w:p w14:paraId="3C234B98" w14:textId="3EF5DEFB" w:rsidR="002834EB" w:rsidRDefault="002834EB" w:rsidP="00587B00">
      <w:pPr>
        <w:spacing w:line="480" w:lineRule="auto"/>
        <w:jc w:val="both"/>
        <w:rPr>
          <w:rFonts w:ascii="Arial" w:hAnsi="Arial" w:cs="Arial"/>
          <w:sz w:val="28"/>
          <w:szCs w:val="28"/>
          <w:lang w:val="el-GR"/>
        </w:rPr>
      </w:pPr>
      <w:r>
        <w:rPr>
          <w:rFonts w:ascii="Arial" w:hAnsi="Arial" w:cs="Arial"/>
          <w:sz w:val="28"/>
          <w:szCs w:val="28"/>
          <w:lang w:val="el-GR"/>
        </w:rPr>
        <w:t xml:space="preserve">    Είναι η θέση του Αιτητή ότι δεν προέκυπτε καμιά διασύνδεση των οικιών του με τα υπό διερεύνηση αδικήματα και ότι εσφαλμένα το κατώτερο Δικαστήριο θεώρησε ότι η εύλογη υπόνοια για την εμπλοκή του ιδίου, στοιχειοθετούσε τις προϋποθέσεις και την αναγκαιότητα για έκδοση εντάλματος έρευνας των οικιών του. </w:t>
      </w:r>
      <w:r w:rsidRPr="002834EB">
        <w:rPr>
          <w:rFonts w:ascii="Arial" w:hAnsi="Arial" w:cs="Arial"/>
          <w:bCs/>
          <w:sz w:val="28"/>
          <w:szCs w:val="28"/>
          <w:lang w:val="el-GR"/>
        </w:rPr>
        <w:t xml:space="preserve"> </w:t>
      </w:r>
      <w:r>
        <w:rPr>
          <w:rFonts w:ascii="Arial" w:hAnsi="Arial" w:cs="Arial"/>
          <w:bCs/>
          <w:sz w:val="28"/>
          <w:szCs w:val="28"/>
          <w:lang w:val="el-GR"/>
        </w:rPr>
        <w:t>Ότι το πρόσωπο που φέρεται να κατέχει ναρκωτικά διαμένει σε συγκεκριμένο χώρο, αναφέρει η σχετική επιχειρηματολογία, δεν εξυπακούει χωρίς άλλο ότι τα ναρκωτικά βρίσκονται ή φυλάσσονται στο χώρο αυτό, ώστε να δικαιολογείται η έκδοση εντάλματος έρευνας για να ερευνηθεί ο συγκεκριμένος χώρος.</w:t>
      </w:r>
    </w:p>
    <w:p w14:paraId="291DD7D0" w14:textId="77777777" w:rsidR="0037050F" w:rsidRPr="00F618BA" w:rsidRDefault="0037050F" w:rsidP="00F618BA">
      <w:pPr>
        <w:spacing w:line="480" w:lineRule="auto"/>
        <w:ind w:right="-279"/>
        <w:jc w:val="both"/>
        <w:rPr>
          <w:rFonts w:ascii="Arial" w:hAnsi="Arial" w:cs="Arial"/>
          <w:iCs/>
          <w:sz w:val="28"/>
          <w:szCs w:val="28"/>
          <w:lang w:val="el-GR"/>
        </w:rPr>
      </w:pPr>
    </w:p>
    <w:p w14:paraId="5CDD7D16" w14:textId="38693775" w:rsidR="0037050F" w:rsidRDefault="003E5C26" w:rsidP="0037050F">
      <w:pPr>
        <w:spacing w:line="480" w:lineRule="auto"/>
        <w:jc w:val="both"/>
        <w:rPr>
          <w:rFonts w:ascii="Arial" w:hAnsi="Arial" w:cs="Arial"/>
          <w:bCs/>
          <w:sz w:val="28"/>
          <w:szCs w:val="28"/>
          <w:lang w:val="el-GR"/>
        </w:rPr>
      </w:pPr>
      <w:r>
        <w:rPr>
          <w:rFonts w:ascii="Arial" w:hAnsi="Arial" w:cs="Arial"/>
          <w:sz w:val="28"/>
          <w:szCs w:val="28"/>
          <w:lang w:val="el-GR"/>
        </w:rPr>
        <w:t xml:space="preserve">    Η Αστυνομία ζήτησε την έρευνα των οικιών «</w:t>
      </w:r>
      <w:r>
        <w:rPr>
          <w:rFonts w:ascii="Arial" w:hAnsi="Arial" w:cs="Arial"/>
          <w:i/>
          <w:iCs/>
          <w:sz w:val="28"/>
          <w:szCs w:val="28"/>
          <w:lang w:val="el-GR"/>
        </w:rPr>
        <w:t>για διευκόλυνση των αστυνομικών εξετάσεων</w:t>
      </w:r>
      <w:r>
        <w:rPr>
          <w:rFonts w:ascii="Arial" w:hAnsi="Arial" w:cs="Arial"/>
          <w:sz w:val="28"/>
          <w:szCs w:val="28"/>
          <w:lang w:val="el-GR"/>
        </w:rPr>
        <w:t>» και επί τούτου, ε</w:t>
      </w:r>
      <w:r w:rsidR="0037050F">
        <w:rPr>
          <w:rFonts w:ascii="Arial" w:hAnsi="Arial" w:cs="Arial"/>
          <w:bCs/>
          <w:sz w:val="28"/>
          <w:szCs w:val="28"/>
          <w:lang w:val="el-GR"/>
        </w:rPr>
        <w:t>πιχειρηματολογεί ο Αιτητής ότι «</w:t>
      </w:r>
      <w:r w:rsidR="0037050F">
        <w:rPr>
          <w:rFonts w:ascii="Arial" w:hAnsi="Arial" w:cs="Arial"/>
          <w:bCs/>
          <w:i/>
          <w:iCs/>
          <w:sz w:val="28"/>
          <w:szCs w:val="28"/>
          <w:lang w:val="el-GR"/>
        </w:rPr>
        <w:t xml:space="preserve">η </w:t>
      </w:r>
      <w:r w:rsidR="009039D2">
        <w:rPr>
          <w:rFonts w:ascii="Arial" w:hAnsi="Arial" w:cs="Arial"/>
          <w:i/>
          <w:iCs/>
          <w:sz w:val="28"/>
          <w:szCs w:val="28"/>
          <w:lang w:val="el-GR"/>
        </w:rPr>
        <w:t>διευκόλυνση</w:t>
      </w:r>
      <w:r w:rsidR="0037050F">
        <w:rPr>
          <w:rFonts w:ascii="Arial" w:hAnsi="Arial" w:cs="Arial"/>
          <w:bCs/>
          <w:sz w:val="28"/>
          <w:szCs w:val="28"/>
          <w:lang w:val="el-GR"/>
        </w:rPr>
        <w:t xml:space="preserve">» δεν είναι σκοπός που δικαιολογεί την έκδοση εντάλματος έρευνας, σύμφωνα με το </w:t>
      </w:r>
      <w:r w:rsidR="0037050F">
        <w:rPr>
          <w:rFonts w:ascii="Arial" w:hAnsi="Arial" w:cs="Arial"/>
          <w:b/>
          <w:i/>
          <w:iCs/>
          <w:sz w:val="28"/>
          <w:szCs w:val="28"/>
          <w:lang w:val="el-GR"/>
        </w:rPr>
        <w:t>άρθρο 27</w:t>
      </w:r>
      <w:r w:rsidR="0037050F">
        <w:rPr>
          <w:rFonts w:ascii="Arial" w:hAnsi="Arial" w:cs="Arial"/>
          <w:bCs/>
          <w:sz w:val="28"/>
          <w:szCs w:val="28"/>
          <w:lang w:val="el-GR"/>
        </w:rPr>
        <w:t xml:space="preserve"> του </w:t>
      </w:r>
      <w:r w:rsidR="0037050F">
        <w:rPr>
          <w:rFonts w:ascii="Arial" w:hAnsi="Arial" w:cs="Arial"/>
          <w:b/>
          <w:i/>
          <w:iCs/>
          <w:sz w:val="28"/>
          <w:szCs w:val="28"/>
          <w:lang w:val="el-GR"/>
        </w:rPr>
        <w:t>Κεφ.155</w:t>
      </w:r>
      <w:r w:rsidR="0037050F">
        <w:rPr>
          <w:rFonts w:ascii="Arial" w:hAnsi="Arial" w:cs="Arial"/>
          <w:bCs/>
          <w:sz w:val="28"/>
          <w:szCs w:val="28"/>
          <w:lang w:val="el-GR"/>
        </w:rPr>
        <w:t>.  Παρέπεμψαν οι δικηγόροι του Αιτητή στην απόφαση της Ολομέλειας στη</w:t>
      </w:r>
      <w:r w:rsidR="0037050F">
        <w:rPr>
          <w:rFonts w:ascii="Arial" w:hAnsi="Arial" w:cs="Arial"/>
          <w:color w:val="000000"/>
          <w:sz w:val="28"/>
          <w:szCs w:val="28"/>
          <w:lang w:val="el-GR"/>
        </w:rPr>
        <w:t xml:space="preserve"> </w:t>
      </w:r>
      <w:r w:rsidR="0037050F" w:rsidRPr="003E5C26">
        <w:rPr>
          <w:rFonts w:ascii="Arial" w:hAnsi="Arial" w:cs="Arial"/>
          <w:b/>
          <w:bCs/>
          <w:i/>
          <w:iCs/>
          <w:color w:val="000000"/>
          <w:sz w:val="28"/>
          <w:szCs w:val="28"/>
          <w:lang w:val="el-GR"/>
        </w:rPr>
        <w:t xml:space="preserve">Σύνδεσμος για Πρόληψη της Βίας στα </w:t>
      </w:r>
      <w:r w:rsidR="0037050F" w:rsidRPr="003E5C26">
        <w:rPr>
          <w:rFonts w:ascii="Arial" w:hAnsi="Arial" w:cs="Arial"/>
          <w:b/>
          <w:bCs/>
          <w:i/>
          <w:iCs/>
          <w:sz w:val="28"/>
          <w:szCs w:val="28"/>
          <w:lang w:val="el-GR"/>
        </w:rPr>
        <w:t>Γήπεδα</w:t>
      </w:r>
      <w:r w:rsidR="0037050F" w:rsidRPr="003E5C26">
        <w:rPr>
          <w:rFonts w:ascii="Arial" w:hAnsi="Arial" w:cs="Arial"/>
          <w:b/>
          <w:bCs/>
          <w:i/>
          <w:iCs/>
          <w:sz w:val="28"/>
          <w:szCs w:val="28"/>
        </w:rPr>
        <w:t> </w:t>
      </w:r>
      <w:hyperlink r:id="rId7" w:history="1">
        <w:r w:rsidR="0037050F" w:rsidRPr="003E5C26">
          <w:rPr>
            <w:rStyle w:val="Hyperlink"/>
            <w:rFonts w:ascii="Arial" w:eastAsia="Arial" w:hAnsi="Arial" w:cs="Arial"/>
            <w:b/>
            <w:bCs/>
            <w:i/>
            <w:iCs/>
            <w:color w:val="auto"/>
            <w:sz w:val="28"/>
            <w:szCs w:val="28"/>
            <w:u w:val="none"/>
            <w:lang w:val="el-GR"/>
          </w:rPr>
          <w:t>(1997) 1(Β) ΑΑΔ 1014</w:t>
        </w:r>
      </w:hyperlink>
      <w:r w:rsidR="0037050F" w:rsidRPr="003E5C26">
        <w:rPr>
          <w:rFonts w:ascii="Arial" w:hAnsi="Arial" w:cs="Arial"/>
          <w:b/>
          <w:bCs/>
          <w:i/>
          <w:iCs/>
          <w:sz w:val="28"/>
          <w:szCs w:val="28"/>
          <w:lang w:val="el-GR"/>
        </w:rPr>
        <w:t>,</w:t>
      </w:r>
      <w:r w:rsidR="0037050F" w:rsidRPr="003E5C26">
        <w:rPr>
          <w:rFonts w:ascii="Arial" w:hAnsi="Arial" w:cs="Arial"/>
          <w:b/>
          <w:bCs/>
          <w:i/>
          <w:iCs/>
          <w:sz w:val="28"/>
          <w:szCs w:val="28"/>
        </w:rPr>
        <w:t> </w:t>
      </w:r>
      <w:r w:rsidR="0037050F">
        <w:rPr>
          <w:rFonts w:ascii="Arial" w:hAnsi="Arial" w:cs="Arial"/>
          <w:i/>
          <w:iCs/>
          <w:color w:val="000000"/>
          <w:sz w:val="28"/>
          <w:szCs w:val="28"/>
          <w:lang w:val="el-GR"/>
        </w:rPr>
        <w:t>1023,</w:t>
      </w:r>
      <w:r w:rsidR="0037050F">
        <w:rPr>
          <w:rFonts w:ascii="Arial" w:hAnsi="Arial" w:cs="Arial"/>
          <w:color w:val="000000"/>
          <w:sz w:val="28"/>
          <w:szCs w:val="28"/>
          <w:lang w:val="el-GR"/>
        </w:rPr>
        <w:t xml:space="preserve"> </w:t>
      </w:r>
      <w:r w:rsidR="00662635">
        <w:rPr>
          <w:rFonts w:ascii="Arial" w:hAnsi="Arial" w:cs="Arial"/>
          <w:color w:val="000000"/>
          <w:sz w:val="28"/>
          <w:szCs w:val="28"/>
          <w:lang w:val="el-GR"/>
        </w:rPr>
        <w:t xml:space="preserve">όπου </w:t>
      </w:r>
      <w:r w:rsidR="0037050F">
        <w:rPr>
          <w:rFonts w:ascii="Arial" w:hAnsi="Arial" w:cs="Arial"/>
          <w:color w:val="000000"/>
          <w:sz w:val="28"/>
          <w:szCs w:val="28"/>
          <w:lang w:val="el-GR"/>
        </w:rPr>
        <w:t>αναφέρθηκε ότι το ένταλμα έρευνας εκδίδεται μόνο για ανεύρεση και παραλαβή πραγμάτων σύμφωνα</w:t>
      </w:r>
      <w:r w:rsidR="0037050F">
        <w:rPr>
          <w:rFonts w:ascii="Arial" w:hAnsi="Arial" w:cs="Arial"/>
          <w:color w:val="000000"/>
          <w:sz w:val="28"/>
          <w:szCs w:val="28"/>
        </w:rPr>
        <w:t> </w:t>
      </w:r>
      <w:r w:rsidR="0037050F">
        <w:rPr>
          <w:rFonts w:ascii="Arial" w:hAnsi="Arial" w:cs="Arial"/>
          <w:color w:val="000000"/>
          <w:sz w:val="28"/>
          <w:szCs w:val="28"/>
          <w:lang w:val="el-GR"/>
        </w:rPr>
        <w:t xml:space="preserve"> με την εξουσία που παρέχει ο Νόμος, και όχι για διευκόλυνση των αστυνομικών ανακρίσεων, λόγος άγνωστος στο Νόμο για την έκδοση εντάλματος έρευνας</w:t>
      </w:r>
      <w:r w:rsidR="0037050F">
        <w:rPr>
          <w:rFonts w:ascii="Arial" w:hAnsi="Arial" w:cs="Arial"/>
          <w:bCs/>
          <w:sz w:val="28"/>
          <w:szCs w:val="28"/>
          <w:lang w:val="el-GR"/>
        </w:rPr>
        <w:t xml:space="preserve">.  </w:t>
      </w:r>
    </w:p>
    <w:p w14:paraId="381494D4" w14:textId="77777777" w:rsidR="0037050F" w:rsidRDefault="0037050F" w:rsidP="0037050F">
      <w:pPr>
        <w:spacing w:line="480" w:lineRule="auto"/>
        <w:jc w:val="both"/>
        <w:rPr>
          <w:rFonts w:ascii="Arial" w:hAnsi="Arial" w:cs="Arial"/>
          <w:bCs/>
          <w:sz w:val="28"/>
          <w:szCs w:val="28"/>
          <w:lang w:val="el-GR"/>
        </w:rPr>
      </w:pPr>
    </w:p>
    <w:p w14:paraId="44656F60" w14:textId="177DB9BC" w:rsidR="0037050F" w:rsidRDefault="002834EB" w:rsidP="0037050F">
      <w:pPr>
        <w:spacing w:line="480" w:lineRule="auto"/>
        <w:jc w:val="both"/>
        <w:rPr>
          <w:rFonts w:ascii="Arial" w:hAnsi="Arial" w:cs="Arial"/>
          <w:strike/>
          <w:sz w:val="28"/>
          <w:szCs w:val="28"/>
          <w:lang w:val="el-GR"/>
        </w:rPr>
      </w:pPr>
      <w:r>
        <w:rPr>
          <w:rFonts w:ascii="Arial" w:hAnsi="Arial" w:cs="Arial"/>
          <w:sz w:val="28"/>
          <w:szCs w:val="28"/>
          <w:lang w:val="el-GR"/>
        </w:rPr>
        <w:t xml:space="preserve">    </w:t>
      </w:r>
      <w:r w:rsidR="0037050F">
        <w:rPr>
          <w:rFonts w:ascii="Arial" w:hAnsi="Arial" w:cs="Arial"/>
          <w:sz w:val="28"/>
          <w:szCs w:val="28"/>
          <w:lang w:val="el-GR"/>
        </w:rPr>
        <w:t>Είναι η κατάληξη του Δικαστηρίου ότι ο Αιτητής έχει καταδείξει εκ πρώτης όψεως υπόθεση και συζητήσιμο ζήτημα ώστε</w:t>
      </w:r>
      <w:r>
        <w:rPr>
          <w:rFonts w:ascii="Arial" w:hAnsi="Arial" w:cs="Arial"/>
          <w:sz w:val="28"/>
          <w:szCs w:val="28"/>
          <w:lang w:val="el-GR"/>
        </w:rPr>
        <w:t xml:space="preserve">, για όλους τους λόγους που αναφέρονται στην </w:t>
      </w:r>
      <w:r w:rsidR="00062DFE">
        <w:rPr>
          <w:rFonts w:ascii="Arial" w:hAnsi="Arial" w:cs="Arial"/>
          <w:sz w:val="28"/>
          <w:szCs w:val="28"/>
          <w:lang w:val="el-GR"/>
        </w:rPr>
        <w:t>Α</w:t>
      </w:r>
      <w:r>
        <w:rPr>
          <w:rFonts w:ascii="Arial" w:hAnsi="Arial" w:cs="Arial"/>
          <w:sz w:val="28"/>
          <w:szCs w:val="28"/>
          <w:lang w:val="el-GR"/>
        </w:rPr>
        <w:t>ίτηση,</w:t>
      </w:r>
      <w:r w:rsidR="0037050F">
        <w:rPr>
          <w:rFonts w:ascii="Arial" w:hAnsi="Arial" w:cs="Arial"/>
          <w:sz w:val="28"/>
          <w:szCs w:val="28"/>
          <w:lang w:val="el-GR"/>
        </w:rPr>
        <w:t xml:space="preserve"> να του χορηγηθεί </w:t>
      </w:r>
      <w:r w:rsidR="00062DFE">
        <w:rPr>
          <w:rFonts w:ascii="Arial" w:hAnsi="Arial" w:cs="Arial"/>
          <w:sz w:val="28"/>
          <w:szCs w:val="28"/>
          <w:lang w:val="el-GR"/>
        </w:rPr>
        <w:t xml:space="preserve">η σχετική </w:t>
      </w:r>
      <w:r w:rsidR="0037050F">
        <w:rPr>
          <w:rFonts w:ascii="Arial" w:hAnsi="Arial" w:cs="Arial"/>
          <w:sz w:val="28"/>
          <w:szCs w:val="28"/>
          <w:lang w:val="el-GR"/>
        </w:rPr>
        <w:t>άδεια.</w:t>
      </w:r>
    </w:p>
    <w:p w14:paraId="026E7D70" w14:textId="77777777" w:rsidR="0037050F" w:rsidRDefault="0037050F" w:rsidP="0037050F">
      <w:pPr>
        <w:spacing w:line="480" w:lineRule="auto"/>
        <w:jc w:val="both"/>
        <w:rPr>
          <w:rFonts w:ascii="Arial" w:hAnsi="Arial" w:cs="Arial"/>
          <w:sz w:val="28"/>
          <w:szCs w:val="28"/>
          <w:lang w:val="el-GR"/>
        </w:rPr>
      </w:pPr>
    </w:p>
    <w:p w14:paraId="54F87B22" w14:textId="77777777" w:rsidR="00062DFE" w:rsidRDefault="0037050F" w:rsidP="0037050F">
      <w:pPr>
        <w:spacing w:line="480" w:lineRule="auto"/>
        <w:jc w:val="both"/>
        <w:rPr>
          <w:rFonts w:ascii="Arial" w:hAnsi="Arial" w:cs="Arial"/>
          <w:color w:val="000000"/>
          <w:spacing w:val="-19"/>
          <w:sz w:val="28"/>
          <w:szCs w:val="28"/>
          <w:lang w:val="el-GR" w:eastAsia="en-GB"/>
        </w:rPr>
      </w:pPr>
      <w:r>
        <w:rPr>
          <w:rFonts w:ascii="Arial" w:hAnsi="Arial" w:cs="Arial"/>
          <w:color w:val="000000"/>
          <w:spacing w:val="-1"/>
          <w:sz w:val="28"/>
          <w:szCs w:val="28"/>
          <w:lang w:val="el-GR" w:eastAsia="en-GB"/>
        </w:rPr>
        <w:t xml:space="preserve">    Παρέχεται συνεπώς άδεια στον Αιτητή</w:t>
      </w:r>
      <w:r>
        <w:rPr>
          <w:rFonts w:ascii="Arial" w:hAnsi="Arial" w:cs="Arial"/>
          <w:color w:val="000000"/>
          <w:spacing w:val="-4"/>
          <w:sz w:val="28"/>
          <w:szCs w:val="28"/>
          <w:lang w:val="el-GR" w:eastAsia="en-GB"/>
        </w:rPr>
        <w:t xml:space="preserve"> να καταχωρήσει αίτηση με κλήση για </w:t>
      </w:r>
      <w:r>
        <w:rPr>
          <w:rFonts w:ascii="Arial" w:hAnsi="Arial" w:cs="Arial"/>
          <w:sz w:val="28"/>
          <w:szCs w:val="28"/>
          <w:lang w:val="el-GR"/>
        </w:rPr>
        <w:t>την έκδοση προνοµιακού εντάλµατος</w:t>
      </w:r>
      <w:r>
        <w:rPr>
          <w:rFonts w:ascii="Arial" w:hAnsi="Arial" w:cs="Arial"/>
          <w:color w:val="000000"/>
          <w:spacing w:val="-4"/>
          <w:sz w:val="28"/>
          <w:szCs w:val="28"/>
          <w:lang w:val="el-GR" w:eastAsia="en-GB"/>
        </w:rPr>
        <w:t xml:space="preserve"> </w:t>
      </w:r>
      <w:r>
        <w:rPr>
          <w:rFonts w:ascii="Arial" w:hAnsi="Arial" w:cs="Arial"/>
          <w:color w:val="000000"/>
          <w:spacing w:val="-4"/>
          <w:sz w:val="28"/>
          <w:szCs w:val="28"/>
          <w:lang w:eastAsia="en-GB"/>
        </w:rPr>
        <w:t>Certiorari</w:t>
      </w:r>
      <w:r>
        <w:rPr>
          <w:rFonts w:ascii="Arial" w:hAnsi="Arial" w:cs="Arial"/>
          <w:color w:val="000000"/>
          <w:spacing w:val="-4"/>
          <w:sz w:val="28"/>
          <w:szCs w:val="28"/>
          <w:lang w:val="el-GR" w:eastAsia="en-GB"/>
        </w:rPr>
        <w:t xml:space="preserve"> για την ακύρωση </w:t>
      </w:r>
      <w:r>
        <w:rPr>
          <w:rFonts w:ascii="Arial" w:hAnsi="Arial" w:cs="Arial"/>
          <w:sz w:val="28"/>
          <w:szCs w:val="28"/>
          <w:lang w:val="el-GR"/>
        </w:rPr>
        <w:t xml:space="preserve">του εντάλματος έρευνας </w:t>
      </w:r>
      <w:r w:rsidR="00662635">
        <w:rPr>
          <w:rFonts w:ascii="Arial" w:hAnsi="Arial" w:cs="Arial"/>
          <w:sz w:val="28"/>
          <w:szCs w:val="28"/>
          <w:lang w:val="el-GR"/>
        </w:rPr>
        <w:t>των οικιών</w:t>
      </w:r>
      <w:r>
        <w:rPr>
          <w:rFonts w:ascii="Arial" w:hAnsi="Arial" w:cs="Arial"/>
          <w:sz w:val="28"/>
          <w:szCs w:val="28"/>
          <w:lang w:val="el-GR"/>
        </w:rPr>
        <w:t xml:space="preserve"> του, ημερ.</w:t>
      </w:r>
      <w:r w:rsidR="002834EB">
        <w:rPr>
          <w:rFonts w:ascii="Arial" w:hAnsi="Arial" w:cs="Arial"/>
          <w:sz w:val="28"/>
          <w:szCs w:val="28"/>
          <w:lang w:val="el-GR"/>
        </w:rPr>
        <w:t>26.9</w:t>
      </w:r>
      <w:r>
        <w:rPr>
          <w:rFonts w:ascii="Arial" w:hAnsi="Arial" w:cs="Arial"/>
          <w:sz w:val="28"/>
          <w:szCs w:val="28"/>
          <w:lang w:val="el-GR"/>
        </w:rPr>
        <w:t xml:space="preserve">.2023 </w:t>
      </w:r>
      <w:r>
        <w:rPr>
          <w:rFonts w:ascii="Arial" w:hAnsi="Arial" w:cs="Arial"/>
          <w:color w:val="000000"/>
          <w:spacing w:val="-4"/>
          <w:sz w:val="28"/>
          <w:szCs w:val="28"/>
          <w:lang w:val="el-GR" w:eastAsia="en-GB"/>
        </w:rPr>
        <w:t>για τους πιο πάνω λόγους</w:t>
      </w:r>
      <w:r>
        <w:rPr>
          <w:rFonts w:ascii="Arial" w:hAnsi="Arial" w:cs="Arial"/>
          <w:color w:val="000000"/>
          <w:spacing w:val="-19"/>
          <w:sz w:val="28"/>
          <w:szCs w:val="28"/>
          <w:lang w:val="el-GR" w:eastAsia="en-GB"/>
        </w:rPr>
        <w:t xml:space="preserve">.   </w:t>
      </w:r>
    </w:p>
    <w:p w14:paraId="0CF8FD9C" w14:textId="77777777" w:rsidR="00062DFE" w:rsidRDefault="00062DFE" w:rsidP="0037050F">
      <w:pPr>
        <w:spacing w:line="480" w:lineRule="auto"/>
        <w:jc w:val="both"/>
        <w:rPr>
          <w:rFonts w:ascii="Arial" w:hAnsi="Arial" w:cs="Arial"/>
          <w:color w:val="000000"/>
          <w:spacing w:val="-19"/>
          <w:sz w:val="28"/>
          <w:szCs w:val="28"/>
          <w:lang w:val="el-GR" w:eastAsia="en-GB"/>
        </w:rPr>
      </w:pPr>
    </w:p>
    <w:p w14:paraId="63CED0B5" w14:textId="3D2BB848" w:rsidR="0037050F" w:rsidRDefault="00062DFE" w:rsidP="0037050F">
      <w:pPr>
        <w:spacing w:line="480" w:lineRule="auto"/>
        <w:jc w:val="both"/>
        <w:rPr>
          <w:rFonts w:ascii="Arial" w:hAnsi="Arial" w:cs="Arial"/>
          <w:color w:val="000000"/>
          <w:spacing w:val="-18"/>
          <w:sz w:val="28"/>
          <w:szCs w:val="28"/>
          <w:lang w:val="el-GR" w:eastAsia="en-GB"/>
        </w:rPr>
      </w:pPr>
      <w:r>
        <w:rPr>
          <w:rFonts w:ascii="Arial" w:hAnsi="Arial" w:cs="Arial"/>
          <w:color w:val="000000"/>
          <w:spacing w:val="-19"/>
          <w:sz w:val="28"/>
          <w:szCs w:val="28"/>
          <w:lang w:val="el-GR" w:eastAsia="en-GB"/>
        </w:rPr>
        <w:t xml:space="preserve">    </w:t>
      </w:r>
      <w:r w:rsidR="0037050F">
        <w:rPr>
          <w:rFonts w:ascii="Arial" w:hAnsi="Arial" w:cs="Arial"/>
          <w:sz w:val="28"/>
          <w:szCs w:val="28"/>
          <w:lang w:val="el-GR"/>
        </w:rPr>
        <w:t xml:space="preserve">Η αίτηση να καταχωριστεί μέσα σε 7 ημέρες και να επιδοθεί στο Γενικό Εισαγγελέα της Δημοκρατίας, τουλάχιστο </w:t>
      </w:r>
      <w:r w:rsidR="00902568">
        <w:rPr>
          <w:rFonts w:ascii="Arial" w:hAnsi="Arial" w:cs="Arial"/>
          <w:sz w:val="28"/>
          <w:szCs w:val="28"/>
          <w:lang w:val="el-GR"/>
        </w:rPr>
        <w:t>4</w:t>
      </w:r>
      <w:r w:rsidR="0037050F">
        <w:rPr>
          <w:rFonts w:ascii="Arial" w:hAnsi="Arial" w:cs="Arial"/>
          <w:sz w:val="28"/>
          <w:szCs w:val="28"/>
          <w:lang w:val="el-GR"/>
        </w:rPr>
        <w:t xml:space="preserve"> ημέρες πριν τη δικάσιμο.  Εφόσον καταχωριστεί αίτηση ως ανωτέρω, ο Πρωτοκολλητής να την ορίσει την </w:t>
      </w:r>
      <w:r w:rsidR="00662635">
        <w:rPr>
          <w:rFonts w:ascii="Arial" w:hAnsi="Arial" w:cs="Arial"/>
          <w:sz w:val="28"/>
          <w:szCs w:val="28"/>
          <w:lang w:val="el-GR"/>
        </w:rPr>
        <w:t>29.11.</w:t>
      </w:r>
      <w:r w:rsidR="0037050F">
        <w:rPr>
          <w:rFonts w:ascii="Arial" w:hAnsi="Arial" w:cs="Arial"/>
          <w:sz w:val="28"/>
          <w:szCs w:val="28"/>
          <w:lang w:val="el-GR"/>
        </w:rPr>
        <w:t xml:space="preserve">2023 και ώρα 09:00.  </w:t>
      </w:r>
    </w:p>
    <w:p w14:paraId="1029913E" w14:textId="77777777" w:rsidR="0037050F" w:rsidRDefault="0037050F" w:rsidP="0037050F">
      <w:pPr>
        <w:spacing w:line="480" w:lineRule="auto"/>
        <w:jc w:val="both"/>
        <w:rPr>
          <w:rFonts w:ascii="Arial" w:hAnsi="Arial" w:cs="Arial"/>
          <w:color w:val="000000"/>
          <w:spacing w:val="-18"/>
          <w:sz w:val="28"/>
          <w:szCs w:val="28"/>
          <w:lang w:val="el-GR" w:eastAsia="en-GB"/>
        </w:rPr>
      </w:pPr>
    </w:p>
    <w:p w14:paraId="25B5A7B4" w14:textId="77777777" w:rsidR="0037050F" w:rsidRDefault="0037050F" w:rsidP="0037050F">
      <w:pPr>
        <w:spacing w:line="480" w:lineRule="auto"/>
        <w:jc w:val="both"/>
        <w:rPr>
          <w:rFonts w:ascii="Arial" w:hAnsi="Arial" w:cs="Arial"/>
          <w:sz w:val="28"/>
          <w:szCs w:val="28"/>
          <w:lang w:val="el-GR"/>
        </w:rPr>
      </w:pPr>
      <w:r>
        <w:rPr>
          <w:rFonts w:ascii="Arial" w:hAnsi="Arial" w:cs="Arial"/>
          <w:sz w:val="28"/>
          <w:szCs w:val="28"/>
          <w:lang w:val="el-GR"/>
        </w:rPr>
        <w:t xml:space="preserve">    Τα έξοδα της παρούσας Αίτησης θα είναι έξοδα στην πορεία της αίτησης με κλήση.</w:t>
      </w:r>
    </w:p>
    <w:p w14:paraId="3DAF6474" w14:textId="77777777" w:rsidR="00097BEF" w:rsidRPr="00097BEF" w:rsidRDefault="00097BEF" w:rsidP="00AE6CBA">
      <w:pPr>
        <w:spacing w:line="480" w:lineRule="auto"/>
        <w:ind w:right="-274" w:firstLine="270"/>
        <w:jc w:val="both"/>
        <w:rPr>
          <w:rFonts w:ascii="Arial" w:hAnsi="Arial" w:cs="Arial"/>
          <w:iCs/>
          <w:sz w:val="28"/>
          <w:szCs w:val="28"/>
          <w:lang w:val="el-GR"/>
        </w:rPr>
      </w:pPr>
    </w:p>
    <w:p w14:paraId="3BE5F282" w14:textId="77777777" w:rsidR="00A17BA0" w:rsidRDefault="00A17BA0" w:rsidP="00A209CB">
      <w:pPr>
        <w:spacing w:line="360" w:lineRule="auto"/>
        <w:ind w:right="-319"/>
        <w:jc w:val="both"/>
        <w:rPr>
          <w:rFonts w:ascii="Arial" w:hAnsi="Arial" w:cs="Arial"/>
          <w:iCs/>
          <w:sz w:val="28"/>
          <w:szCs w:val="28"/>
          <w:lang w:val="el-GR"/>
        </w:rPr>
      </w:pPr>
    </w:p>
    <w:p w14:paraId="7F952C1B" w14:textId="6E534683" w:rsidR="0015347C" w:rsidRDefault="00A17BA0" w:rsidP="00A17BA0">
      <w:pPr>
        <w:spacing w:line="360" w:lineRule="auto"/>
        <w:ind w:right="-319"/>
        <w:jc w:val="both"/>
        <w:rPr>
          <w:rFonts w:ascii="Arial" w:hAnsi="Arial" w:cs="Arial"/>
          <w:iCs/>
          <w:sz w:val="28"/>
          <w:szCs w:val="28"/>
          <w:lang w:val="el-GR"/>
        </w:rPr>
      </w:pPr>
      <w:r>
        <w:rPr>
          <w:rFonts w:ascii="Arial" w:hAnsi="Arial" w:cs="Arial"/>
          <w:iCs/>
          <w:sz w:val="28"/>
          <w:szCs w:val="28"/>
          <w:lang w:val="el-GR"/>
        </w:rPr>
        <w:tab/>
      </w:r>
      <w:r>
        <w:rPr>
          <w:rFonts w:ascii="Arial" w:hAnsi="Arial" w:cs="Arial"/>
          <w:iCs/>
          <w:sz w:val="28"/>
          <w:szCs w:val="28"/>
          <w:lang w:val="el-GR"/>
        </w:rPr>
        <w:tab/>
      </w:r>
      <w:r>
        <w:rPr>
          <w:rFonts w:ascii="Arial" w:hAnsi="Arial" w:cs="Arial"/>
          <w:iCs/>
          <w:sz w:val="28"/>
          <w:szCs w:val="28"/>
          <w:lang w:val="el-GR"/>
        </w:rPr>
        <w:tab/>
      </w:r>
      <w:r>
        <w:rPr>
          <w:rFonts w:ascii="Arial" w:hAnsi="Arial" w:cs="Arial"/>
          <w:iCs/>
          <w:sz w:val="28"/>
          <w:szCs w:val="28"/>
          <w:lang w:val="el-GR"/>
        </w:rPr>
        <w:tab/>
      </w:r>
      <w:r>
        <w:rPr>
          <w:rFonts w:ascii="Arial" w:hAnsi="Arial" w:cs="Arial"/>
          <w:iCs/>
          <w:sz w:val="28"/>
          <w:szCs w:val="28"/>
          <w:lang w:val="el-GR"/>
        </w:rPr>
        <w:tab/>
      </w:r>
      <w:r>
        <w:rPr>
          <w:rFonts w:ascii="Arial" w:hAnsi="Arial" w:cs="Arial"/>
          <w:iCs/>
          <w:sz w:val="28"/>
          <w:szCs w:val="28"/>
          <w:lang w:val="el-GR"/>
        </w:rPr>
        <w:tab/>
      </w:r>
      <w:r w:rsidR="00CF7807">
        <w:rPr>
          <w:rFonts w:ascii="Arial" w:hAnsi="Arial" w:cs="Arial"/>
          <w:iCs/>
          <w:sz w:val="28"/>
          <w:szCs w:val="28"/>
          <w:lang w:val="el-GR"/>
        </w:rPr>
        <w:tab/>
      </w:r>
      <w:r>
        <w:rPr>
          <w:rFonts w:ascii="Arial" w:hAnsi="Arial" w:cs="Arial"/>
          <w:iCs/>
          <w:sz w:val="28"/>
          <w:szCs w:val="28"/>
          <w:lang w:val="el-GR"/>
        </w:rPr>
        <w:t>Χ. Μαλαχτός, Δ.</w:t>
      </w:r>
    </w:p>
    <w:p w14:paraId="0BC50E4C" w14:textId="39FE4867" w:rsidR="001A4D34" w:rsidRDefault="001A4D34" w:rsidP="00A17BA0">
      <w:pPr>
        <w:spacing w:line="360" w:lineRule="auto"/>
        <w:ind w:right="-319"/>
        <w:jc w:val="both"/>
        <w:rPr>
          <w:rFonts w:ascii="Arial" w:hAnsi="Arial" w:cs="Arial"/>
          <w:iCs/>
          <w:sz w:val="28"/>
          <w:szCs w:val="28"/>
          <w:lang w:val="el-GR"/>
        </w:rPr>
      </w:pPr>
    </w:p>
    <w:sectPr w:rsidR="001A4D34" w:rsidSect="00A17BA0">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27D21" w14:textId="77777777" w:rsidR="003509CE" w:rsidRDefault="003509CE" w:rsidP="00A17BA0">
      <w:r>
        <w:separator/>
      </w:r>
    </w:p>
  </w:endnote>
  <w:endnote w:type="continuationSeparator" w:id="0">
    <w:p w14:paraId="5247D83E" w14:textId="77777777" w:rsidR="003509CE" w:rsidRDefault="003509CE" w:rsidP="00A1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0CC03" w14:textId="77777777" w:rsidR="003509CE" w:rsidRDefault="003509CE" w:rsidP="00A17BA0">
      <w:r>
        <w:separator/>
      </w:r>
    </w:p>
  </w:footnote>
  <w:footnote w:type="continuationSeparator" w:id="0">
    <w:p w14:paraId="311156D0" w14:textId="77777777" w:rsidR="003509CE" w:rsidRDefault="003509CE" w:rsidP="00A17B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18899"/>
      <w:docPartObj>
        <w:docPartGallery w:val="Page Numbers (Top of Page)"/>
        <w:docPartUnique/>
      </w:docPartObj>
    </w:sdtPr>
    <w:sdtEndPr>
      <w:rPr>
        <w:noProof/>
      </w:rPr>
    </w:sdtEndPr>
    <w:sdtContent>
      <w:p w14:paraId="4462A7FD" w14:textId="42500D42" w:rsidR="00A17BA0" w:rsidRDefault="00A17BA0">
        <w:pPr>
          <w:pStyle w:val="Header"/>
          <w:jc w:val="center"/>
        </w:pPr>
        <w:r>
          <w:fldChar w:fldCharType="begin"/>
        </w:r>
        <w:r>
          <w:instrText xml:space="preserve"> PAGE   \* MERGEFORMAT </w:instrText>
        </w:r>
        <w:r>
          <w:fldChar w:fldCharType="separate"/>
        </w:r>
        <w:r w:rsidR="008320E2">
          <w:rPr>
            <w:noProof/>
          </w:rPr>
          <w:t>5</w:t>
        </w:r>
        <w:r>
          <w:rPr>
            <w:noProof/>
          </w:rPr>
          <w:fldChar w:fldCharType="end"/>
        </w:r>
      </w:p>
    </w:sdtContent>
  </w:sdt>
  <w:p w14:paraId="17D37E0A" w14:textId="77777777" w:rsidR="00A17BA0" w:rsidRDefault="00A17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23"/>
    <w:rsid w:val="00062D04"/>
    <w:rsid w:val="00062DFE"/>
    <w:rsid w:val="000746AE"/>
    <w:rsid w:val="0009198D"/>
    <w:rsid w:val="00097BEF"/>
    <w:rsid w:val="000C14C3"/>
    <w:rsid w:val="000F3AA2"/>
    <w:rsid w:val="001175CE"/>
    <w:rsid w:val="0015347C"/>
    <w:rsid w:val="0018335B"/>
    <w:rsid w:val="001A4D34"/>
    <w:rsid w:val="001F4465"/>
    <w:rsid w:val="00260459"/>
    <w:rsid w:val="002834EB"/>
    <w:rsid w:val="002F318A"/>
    <w:rsid w:val="00314CD1"/>
    <w:rsid w:val="0033099B"/>
    <w:rsid w:val="003509CE"/>
    <w:rsid w:val="0037050F"/>
    <w:rsid w:val="003E5432"/>
    <w:rsid w:val="003E5C26"/>
    <w:rsid w:val="003E76BA"/>
    <w:rsid w:val="004220E6"/>
    <w:rsid w:val="00455F24"/>
    <w:rsid w:val="00485598"/>
    <w:rsid w:val="004E00DB"/>
    <w:rsid w:val="004E0E29"/>
    <w:rsid w:val="00552719"/>
    <w:rsid w:val="00571930"/>
    <w:rsid w:val="0057197C"/>
    <w:rsid w:val="00587B00"/>
    <w:rsid w:val="005B072E"/>
    <w:rsid w:val="005F61F1"/>
    <w:rsid w:val="00651EAB"/>
    <w:rsid w:val="00662635"/>
    <w:rsid w:val="00663491"/>
    <w:rsid w:val="00665E84"/>
    <w:rsid w:val="006740BB"/>
    <w:rsid w:val="00686778"/>
    <w:rsid w:val="006F7662"/>
    <w:rsid w:val="007541C9"/>
    <w:rsid w:val="007E47AE"/>
    <w:rsid w:val="007E55BB"/>
    <w:rsid w:val="008320E2"/>
    <w:rsid w:val="00857979"/>
    <w:rsid w:val="00857BD5"/>
    <w:rsid w:val="00867BFD"/>
    <w:rsid w:val="00874B30"/>
    <w:rsid w:val="008A6F5C"/>
    <w:rsid w:val="008D58C2"/>
    <w:rsid w:val="008D5E5C"/>
    <w:rsid w:val="008F7AF1"/>
    <w:rsid w:val="00902568"/>
    <w:rsid w:val="009039D2"/>
    <w:rsid w:val="00940C01"/>
    <w:rsid w:val="009518B8"/>
    <w:rsid w:val="00961E96"/>
    <w:rsid w:val="00971ABA"/>
    <w:rsid w:val="009A68B4"/>
    <w:rsid w:val="009B41C9"/>
    <w:rsid w:val="009B5158"/>
    <w:rsid w:val="00A17BA0"/>
    <w:rsid w:val="00A209CB"/>
    <w:rsid w:val="00A403CE"/>
    <w:rsid w:val="00A51A22"/>
    <w:rsid w:val="00A769DE"/>
    <w:rsid w:val="00A87DE3"/>
    <w:rsid w:val="00AA505B"/>
    <w:rsid w:val="00AE6A29"/>
    <w:rsid w:val="00AE6CBA"/>
    <w:rsid w:val="00AF2DDA"/>
    <w:rsid w:val="00B05FC8"/>
    <w:rsid w:val="00B114DC"/>
    <w:rsid w:val="00B138BC"/>
    <w:rsid w:val="00B741FE"/>
    <w:rsid w:val="00B7467D"/>
    <w:rsid w:val="00B96563"/>
    <w:rsid w:val="00BF2F83"/>
    <w:rsid w:val="00C1221B"/>
    <w:rsid w:val="00C4626A"/>
    <w:rsid w:val="00C66C4F"/>
    <w:rsid w:val="00C83510"/>
    <w:rsid w:val="00C87E6C"/>
    <w:rsid w:val="00CC7633"/>
    <w:rsid w:val="00CD7CAE"/>
    <w:rsid w:val="00CF7807"/>
    <w:rsid w:val="00D6740E"/>
    <w:rsid w:val="00D71EC6"/>
    <w:rsid w:val="00DA1D2C"/>
    <w:rsid w:val="00DA6723"/>
    <w:rsid w:val="00E61CE6"/>
    <w:rsid w:val="00EA7D39"/>
    <w:rsid w:val="00EB7E58"/>
    <w:rsid w:val="00F437DC"/>
    <w:rsid w:val="00F618BA"/>
    <w:rsid w:val="00F90DB4"/>
    <w:rsid w:val="00FF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98BA"/>
  <w15:chartTrackingRefBased/>
  <w15:docId w15:val="{FB40D605-9AE2-4B66-BB86-6586FBEC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23"/>
    <w:pPr>
      <w:suppressAutoHyphens/>
      <w:autoSpaceDN w:val="0"/>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locked/>
    <w:rsid w:val="00DA6723"/>
    <w:rPr>
      <w:rFonts w:ascii="Arial" w:eastAsia="Arial" w:hAnsi="Arial" w:cs="Arial"/>
      <w:shd w:val="clear" w:color="auto" w:fill="FFFFFF"/>
    </w:rPr>
  </w:style>
  <w:style w:type="paragraph" w:customStyle="1" w:styleId="Bodytext20">
    <w:name w:val="Body text (2)"/>
    <w:basedOn w:val="Normal"/>
    <w:link w:val="Bodytext2"/>
    <w:rsid w:val="00DA6723"/>
    <w:pPr>
      <w:widowControl w:val="0"/>
      <w:shd w:val="clear" w:color="auto" w:fill="FFFFFF"/>
      <w:suppressAutoHyphens w:val="0"/>
      <w:autoSpaceDN/>
      <w:spacing w:before="480" w:line="398" w:lineRule="exact"/>
      <w:jc w:val="both"/>
    </w:pPr>
    <w:rPr>
      <w:rFonts w:ascii="Arial" w:eastAsia="Arial" w:hAnsi="Arial" w:cs="Arial"/>
      <w:sz w:val="22"/>
      <w:szCs w:val="22"/>
      <w:lang w:val="en-US"/>
    </w:rPr>
  </w:style>
  <w:style w:type="paragraph" w:styleId="Header">
    <w:name w:val="header"/>
    <w:basedOn w:val="Normal"/>
    <w:link w:val="HeaderChar"/>
    <w:uiPriority w:val="99"/>
    <w:unhideWhenUsed/>
    <w:rsid w:val="00A17BA0"/>
    <w:pPr>
      <w:tabs>
        <w:tab w:val="center" w:pos="4320"/>
        <w:tab w:val="right" w:pos="8640"/>
      </w:tabs>
    </w:pPr>
  </w:style>
  <w:style w:type="character" w:customStyle="1" w:styleId="HeaderChar">
    <w:name w:val="Header Char"/>
    <w:basedOn w:val="DefaultParagraphFont"/>
    <w:link w:val="Header"/>
    <w:uiPriority w:val="99"/>
    <w:rsid w:val="00A17BA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17BA0"/>
    <w:pPr>
      <w:tabs>
        <w:tab w:val="center" w:pos="4320"/>
        <w:tab w:val="right" w:pos="8640"/>
      </w:tabs>
    </w:pPr>
  </w:style>
  <w:style w:type="character" w:customStyle="1" w:styleId="FooterChar">
    <w:name w:val="Footer Char"/>
    <w:basedOn w:val="DefaultParagraphFont"/>
    <w:link w:val="Footer"/>
    <w:uiPriority w:val="99"/>
    <w:rsid w:val="00A17BA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17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BA0"/>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857979"/>
    <w:rPr>
      <w:sz w:val="20"/>
      <w:szCs w:val="20"/>
    </w:rPr>
  </w:style>
  <w:style w:type="character" w:customStyle="1" w:styleId="FootnoteTextChar">
    <w:name w:val="Footnote Text Char"/>
    <w:basedOn w:val="DefaultParagraphFont"/>
    <w:link w:val="FootnoteText"/>
    <w:uiPriority w:val="99"/>
    <w:semiHidden/>
    <w:rsid w:val="0085797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857979"/>
    <w:rPr>
      <w:vertAlign w:val="superscript"/>
    </w:rPr>
  </w:style>
  <w:style w:type="character" w:styleId="Hyperlink">
    <w:name w:val="Hyperlink"/>
    <w:basedOn w:val="DefaultParagraphFont"/>
    <w:uiPriority w:val="99"/>
    <w:semiHidden/>
    <w:unhideWhenUsed/>
    <w:rsid w:val="00370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23335">
      <w:bodyDiv w:val="1"/>
      <w:marLeft w:val="0"/>
      <w:marRight w:val="0"/>
      <w:marTop w:val="0"/>
      <w:marBottom w:val="0"/>
      <w:divBdr>
        <w:top w:val="none" w:sz="0" w:space="0" w:color="auto"/>
        <w:left w:val="none" w:sz="0" w:space="0" w:color="auto"/>
        <w:bottom w:val="none" w:sz="0" w:space="0" w:color="auto"/>
        <w:right w:val="none" w:sz="0" w:space="0" w:color="auto"/>
      </w:divBdr>
    </w:div>
    <w:div w:id="425613530">
      <w:bodyDiv w:val="1"/>
      <w:marLeft w:val="0"/>
      <w:marRight w:val="0"/>
      <w:marTop w:val="0"/>
      <w:marBottom w:val="0"/>
      <w:divBdr>
        <w:top w:val="none" w:sz="0" w:space="0" w:color="auto"/>
        <w:left w:val="none" w:sz="0" w:space="0" w:color="auto"/>
        <w:bottom w:val="none" w:sz="0" w:space="0" w:color="auto"/>
        <w:right w:val="none" w:sz="0" w:space="0" w:color="auto"/>
      </w:divBdr>
    </w:div>
    <w:div w:id="756174112">
      <w:bodyDiv w:val="1"/>
      <w:marLeft w:val="0"/>
      <w:marRight w:val="0"/>
      <w:marTop w:val="0"/>
      <w:marBottom w:val="0"/>
      <w:divBdr>
        <w:top w:val="none" w:sz="0" w:space="0" w:color="auto"/>
        <w:left w:val="none" w:sz="0" w:space="0" w:color="auto"/>
        <w:bottom w:val="none" w:sz="0" w:space="0" w:color="auto"/>
        <w:right w:val="none" w:sz="0" w:space="0" w:color="auto"/>
      </w:divBdr>
    </w:div>
    <w:div w:id="1320841622">
      <w:bodyDiv w:val="1"/>
      <w:marLeft w:val="0"/>
      <w:marRight w:val="0"/>
      <w:marTop w:val="0"/>
      <w:marBottom w:val="0"/>
      <w:divBdr>
        <w:top w:val="none" w:sz="0" w:space="0" w:color="auto"/>
        <w:left w:val="none" w:sz="0" w:space="0" w:color="auto"/>
        <w:bottom w:val="none" w:sz="0" w:space="0" w:color="auto"/>
        <w:right w:val="none" w:sz="0" w:space="0" w:color="auto"/>
      </w:divBdr>
    </w:div>
    <w:div w:id="1378896594">
      <w:bodyDiv w:val="1"/>
      <w:marLeft w:val="0"/>
      <w:marRight w:val="0"/>
      <w:marTop w:val="0"/>
      <w:marBottom w:val="0"/>
      <w:divBdr>
        <w:top w:val="none" w:sz="0" w:space="0" w:color="auto"/>
        <w:left w:val="none" w:sz="0" w:space="0" w:color="auto"/>
        <w:bottom w:val="none" w:sz="0" w:space="0" w:color="auto"/>
        <w:right w:val="none" w:sz="0" w:space="0" w:color="auto"/>
      </w:divBdr>
    </w:div>
    <w:div w:id="1508208413">
      <w:bodyDiv w:val="1"/>
      <w:marLeft w:val="0"/>
      <w:marRight w:val="0"/>
      <w:marTop w:val="0"/>
      <w:marBottom w:val="0"/>
      <w:divBdr>
        <w:top w:val="none" w:sz="0" w:space="0" w:color="auto"/>
        <w:left w:val="none" w:sz="0" w:space="0" w:color="auto"/>
        <w:bottom w:val="none" w:sz="0" w:space="0" w:color="auto"/>
        <w:right w:val="none" w:sz="0" w:space="0" w:color="auto"/>
      </w:divBdr>
    </w:div>
    <w:div w:id="1626157963">
      <w:bodyDiv w:val="1"/>
      <w:marLeft w:val="0"/>
      <w:marRight w:val="0"/>
      <w:marTop w:val="0"/>
      <w:marBottom w:val="0"/>
      <w:divBdr>
        <w:top w:val="none" w:sz="0" w:space="0" w:color="auto"/>
        <w:left w:val="none" w:sz="0" w:space="0" w:color="auto"/>
        <w:bottom w:val="none" w:sz="0" w:space="0" w:color="auto"/>
        <w:right w:val="none" w:sz="0" w:space="0" w:color="auto"/>
      </w:divBdr>
    </w:div>
    <w:div w:id="1697806018">
      <w:bodyDiv w:val="1"/>
      <w:marLeft w:val="0"/>
      <w:marRight w:val="0"/>
      <w:marTop w:val="0"/>
      <w:marBottom w:val="0"/>
      <w:divBdr>
        <w:top w:val="none" w:sz="0" w:space="0" w:color="auto"/>
        <w:left w:val="none" w:sz="0" w:space="0" w:color="auto"/>
        <w:bottom w:val="none" w:sz="0" w:space="0" w:color="auto"/>
        <w:right w:val="none" w:sz="0" w:space="0" w:color="auto"/>
      </w:divBdr>
    </w:div>
    <w:div w:id="1757705661">
      <w:bodyDiv w:val="1"/>
      <w:marLeft w:val="0"/>
      <w:marRight w:val="0"/>
      <w:marTop w:val="0"/>
      <w:marBottom w:val="0"/>
      <w:divBdr>
        <w:top w:val="none" w:sz="0" w:space="0" w:color="auto"/>
        <w:left w:val="none" w:sz="0" w:space="0" w:color="auto"/>
        <w:bottom w:val="none" w:sz="0" w:space="0" w:color="auto"/>
        <w:right w:val="none" w:sz="0" w:space="0" w:color="auto"/>
      </w:divBdr>
    </w:div>
    <w:div w:id="2022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ylaw.org/cgi-bin/open.pl?file=/apofaseis/aad/meros_1/1997/rep/1997_1_1014.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889E6-58E6-4292-845D-88A2541C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Hadjipieri  Kyriaki</dc:creator>
  <cp:keywords/>
  <dc:description/>
  <cp:lastModifiedBy>Kakia Zervou</cp:lastModifiedBy>
  <cp:revision>2</cp:revision>
  <cp:lastPrinted>2023-11-14T08:07:00Z</cp:lastPrinted>
  <dcterms:created xsi:type="dcterms:W3CDTF">2023-11-15T08:40:00Z</dcterms:created>
  <dcterms:modified xsi:type="dcterms:W3CDTF">2023-11-15T08:40:00Z</dcterms:modified>
</cp:coreProperties>
</file>